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2EBFC" w14:textId="4C8A206E" w:rsidR="00EC348F" w:rsidRDefault="00C719B9" w:rsidP="00EC348F">
      <w:pPr>
        <w:rPr>
          <w:rFonts w:ascii="方正小标宋_GBK" w:eastAsia="方正小标宋_GBK" w:hAnsi="方正小标宋_GBK" w:cs="方正小标宋_GBK"/>
          <w:sz w:val="36"/>
          <w:szCs w:val="44"/>
        </w:rPr>
      </w:pPr>
      <w:r w:rsidRPr="00C719B9">
        <w:rPr>
          <w:rFonts w:ascii="方正小标宋_GBK" w:eastAsia="方正小标宋_GBK" w:hAnsi="方正小标宋_GBK" w:cs="方正小标宋_GBK" w:hint="eastAsia"/>
          <w:sz w:val="36"/>
          <w:szCs w:val="44"/>
        </w:rPr>
        <w:t>附件1：</w:t>
      </w:r>
    </w:p>
    <w:p w14:paraId="1DCB2772" w14:textId="7FC2772D" w:rsidR="00226756" w:rsidRDefault="00C31A98">
      <w:pPr>
        <w:jc w:val="center"/>
        <w:rPr>
          <w:rFonts w:ascii="方正小标宋_GBK" w:eastAsia="方正小标宋_GBK" w:hAnsi="方正小标宋_GBK" w:cs="方正小标宋_GBK"/>
          <w:sz w:val="36"/>
          <w:szCs w:val="44"/>
        </w:rPr>
      </w:pPr>
      <w:r>
        <w:rPr>
          <w:rFonts w:ascii="方正小标宋_GBK" w:eastAsia="方正小标宋_GBK" w:hAnsi="方正小标宋_GBK" w:cs="方正小标宋_GBK" w:hint="eastAsia"/>
          <w:sz w:val="36"/>
          <w:szCs w:val="44"/>
        </w:rPr>
        <w:t>三亚学院</w:t>
      </w:r>
      <w:r>
        <w:rPr>
          <w:rFonts w:ascii="方正小标宋_GBK" w:eastAsia="方正小标宋_GBK" w:hAnsi="方正小标宋_GBK" w:cs="方正小标宋_GBK" w:hint="eastAsia"/>
          <w:sz w:val="36"/>
          <w:szCs w:val="44"/>
        </w:rPr>
        <w:t>2020</w:t>
      </w:r>
      <w:r>
        <w:rPr>
          <w:rFonts w:ascii="方正小标宋_GBK" w:eastAsia="方正小标宋_GBK" w:hAnsi="方正小标宋_GBK" w:cs="方正小标宋_GBK" w:hint="eastAsia"/>
          <w:sz w:val="36"/>
          <w:szCs w:val="44"/>
        </w:rPr>
        <w:t>年第二学士学位招生考试</w:t>
      </w:r>
    </w:p>
    <w:p w14:paraId="15B510E4" w14:textId="77777777" w:rsidR="00226756" w:rsidRDefault="00C31A98">
      <w:pPr>
        <w:jc w:val="center"/>
        <w:rPr>
          <w:rFonts w:ascii="方正小标宋_GBK" w:eastAsia="方正小标宋_GBK" w:hAnsi="方正小标宋_GBK" w:cs="方正小标宋_GBK"/>
          <w:sz w:val="36"/>
          <w:szCs w:val="44"/>
        </w:rPr>
      </w:pPr>
      <w:r>
        <w:rPr>
          <w:rFonts w:ascii="方正小标宋_GBK" w:eastAsia="方正小标宋_GBK" w:hAnsi="方正小标宋_GBK" w:cs="方正小标宋_GBK" w:hint="eastAsia"/>
          <w:sz w:val="36"/>
          <w:szCs w:val="44"/>
        </w:rPr>
        <w:t>网络远程面试指南（考生版）</w:t>
      </w:r>
    </w:p>
    <w:p w14:paraId="5E55B173" w14:textId="77777777" w:rsidR="00226756" w:rsidRDefault="00226756">
      <w:pPr>
        <w:rPr>
          <w:rFonts w:ascii="方正小标宋_GBK" w:eastAsia="方正小标宋_GBK" w:hAnsi="方正小标宋_GBK" w:cs="方正小标宋_GBK"/>
          <w:sz w:val="36"/>
          <w:szCs w:val="44"/>
        </w:rPr>
      </w:pPr>
    </w:p>
    <w:p w14:paraId="18857294"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我校</w:t>
      </w:r>
      <w:r>
        <w:rPr>
          <w:rFonts w:ascii="仿宋_GB2312" w:eastAsia="仿宋_GB2312" w:hAnsi="仿宋_GB2312" w:cs="仿宋_GB2312" w:hint="eastAsia"/>
          <w:sz w:val="32"/>
          <w:szCs w:val="40"/>
        </w:rPr>
        <w:t>2020</w:t>
      </w:r>
      <w:r>
        <w:rPr>
          <w:rFonts w:ascii="仿宋_GB2312" w:eastAsia="仿宋_GB2312" w:hAnsi="仿宋_GB2312" w:cs="仿宋_GB2312" w:hint="eastAsia"/>
          <w:sz w:val="32"/>
          <w:szCs w:val="40"/>
        </w:rPr>
        <w:t>年第二学士学位招生考试采用网络远程面试方式进行，考试时间为：</w:t>
      </w:r>
      <w:r>
        <w:rPr>
          <w:rFonts w:ascii="仿宋_GB2312" w:eastAsia="仿宋_GB2312" w:hAnsi="仿宋_GB2312" w:cs="仿宋_GB2312" w:hint="eastAsia"/>
          <w:sz w:val="32"/>
          <w:szCs w:val="40"/>
        </w:rPr>
        <w:t>2020</w:t>
      </w:r>
      <w:r>
        <w:rPr>
          <w:rFonts w:ascii="仿宋_GB2312" w:eastAsia="仿宋_GB2312" w:hAnsi="仿宋_GB2312" w:cs="仿宋_GB2312" w:hint="eastAsia"/>
          <w:sz w:val="32"/>
          <w:szCs w:val="40"/>
        </w:rPr>
        <w:t>年</w:t>
      </w:r>
      <w:r>
        <w:rPr>
          <w:rFonts w:ascii="仿宋_GB2312" w:eastAsia="仿宋_GB2312" w:hAnsi="仿宋_GB2312" w:cs="仿宋_GB2312" w:hint="eastAsia"/>
          <w:sz w:val="32"/>
          <w:szCs w:val="40"/>
        </w:rPr>
        <w:t>8</w:t>
      </w:r>
      <w:r>
        <w:rPr>
          <w:rFonts w:ascii="仿宋_GB2312" w:eastAsia="仿宋_GB2312" w:hAnsi="仿宋_GB2312" w:cs="仿宋_GB2312" w:hint="eastAsia"/>
          <w:sz w:val="32"/>
          <w:szCs w:val="40"/>
        </w:rPr>
        <w:t>月</w:t>
      </w:r>
      <w:r>
        <w:rPr>
          <w:rFonts w:ascii="仿宋_GB2312" w:eastAsia="仿宋_GB2312" w:hAnsi="仿宋_GB2312" w:cs="仿宋_GB2312" w:hint="eastAsia"/>
          <w:sz w:val="32"/>
          <w:szCs w:val="40"/>
        </w:rPr>
        <w:t xml:space="preserve">8-9  </w:t>
      </w:r>
      <w:r>
        <w:rPr>
          <w:rFonts w:ascii="仿宋_GB2312" w:eastAsia="仿宋_GB2312" w:hAnsi="仿宋_GB2312" w:cs="仿宋_GB2312" w:hint="eastAsia"/>
          <w:sz w:val="32"/>
          <w:szCs w:val="40"/>
        </w:rPr>
        <w:t>日全天（各招生学院视考生人数确定考试天数）。请参加考试的考生提前做好准备。</w:t>
      </w:r>
    </w:p>
    <w:p w14:paraId="52895D86" w14:textId="77777777" w:rsidR="00226756" w:rsidRDefault="00C31A98">
      <w:pPr>
        <w:ind w:firstLineChars="200" w:firstLine="640"/>
        <w:rPr>
          <w:rFonts w:ascii="仿宋_GB2312" w:eastAsia="仿宋_GB2312" w:hAnsi="仿宋_GB2312" w:cs="仿宋_GB2312"/>
          <w:sz w:val="32"/>
          <w:szCs w:val="40"/>
        </w:rPr>
      </w:pPr>
      <w:r>
        <w:rPr>
          <w:rFonts w:ascii="黑体" w:eastAsia="黑体" w:hAnsi="黑体" w:cs="黑体" w:hint="eastAsia"/>
          <w:sz w:val="32"/>
          <w:szCs w:val="40"/>
        </w:rPr>
        <w:t>一、考试用品准备</w:t>
      </w:r>
    </w:p>
    <w:p w14:paraId="7AD5BBA3"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本人有效居民身份证件；</w:t>
      </w:r>
    </w:p>
    <w:p w14:paraId="748C53DF"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黑色钢笔或中性笔；</w:t>
      </w:r>
    </w:p>
    <w:p w14:paraId="467A955C"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草稿纸（空白</w:t>
      </w:r>
      <w:r>
        <w:rPr>
          <w:rFonts w:ascii="仿宋_GB2312" w:eastAsia="仿宋_GB2312" w:hAnsi="仿宋_GB2312" w:cs="仿宋_GB2312" w:hint="eastAsia"/>
          <w:sz w:val="32"/>
          <w:szCs w:val="40"/>
        </w:rPr>
        <w:t>A4</w:t>
      </w:r>
      <w:r>
        <w:rPr>
          <w:rFonts w:ascii="仿宋_GB2312" w:eastAsia="仿宋_GB2312" w:hAnsi="仿宋_GB2312" w:cs="仿宋_GB2312" w:hint="eastAsia"/>
          <w:sz w:val="32"/>
          <w:szCs w:val="40"/>
        </w:rPr>
        <w:t>纸若干份）；</w:t>
      </w:r>
    </w:p>
    <w:p w14:paraId="67C0D44B"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w:t>
      </w:r>
      <w:r>
        <w:rPr>
          <w:rFonts w:ascii="仿宋_GB2312" w:eastAsia="仿宋_GB2312" w:hAnsi="仿宋_GB2312" w:cs="仿宋_GB2312" w:hint="eastAsia"/>
          <w:sz w:val="32"/>
          <w:szCs w:val="40"/>
        </w:rPr>
        <w:t>已阅读并签名的《三亚学院第二学位招生考试诚信考试承诺书》（详见附件），请考生于</w:t>
      </w:r>
      <w:r>
        <w:rPr>
          <w:rFonts w:ascii="仿宋_GB2312" w:eastAsia="仿宋_GB2312" w:hAnsi="仿宋_GB2312" w:cs="仿宋_GB2312" w:hint="eastAsia"/>
          <w:sz w:val="32"/>
          <w:szCs w:val="40"/>
          <w:highlight w:val="yellow"/>
        </w:rPr>
        <w:t>2020</w:t>
      </w:r>
      <w:r>
        <w:rPr>
          <w:rFonts w:ascii="仿宋_GB2312" w:eastAsia="仿宋_GB2312" w:hAnsi="仿宋_GB2312" w:cs="仿宋_GB2312" w:hint="eastAsia"/>
          <w:sz w:val="32"/>
          <w:szCs w:val="40"/>
          <w:highlight w:val="yellow"/>
        </w:rPr>
        <w:t>年</w:t>
      </w:r>
      <w:r>
        <w:rPr>
          <w:rFonts w:ascii="仿宋_GB2312" w:eastAsia="仿宋_GB2312" w:hAnsi="仿宋_GB2312" w:cs="仿宋_GB2312" w:hint="eastAsia"/>
          <w:sz w:val="32"/>
          <w:szCs w:val="40"/>
          <w:highlight w:val="yellow"/>
        </w:rPr>
        <w:t>8</w:t>
      </w:r>
      <w:r>
        <w:rPr>
          <w:rFonts w:ascii="仿宋_GB2312" w:eastAsia="仿宋_GB2312" w:hAnsi="仿宋_GB2312" w:cs="仿宋_GB2312" w:hint="eastAsia"/>
          <w:sz w:val="32"/>
          <w:szCs w:val="40"/>
          <w:highlight w:val="yellow"/>
        </w:rPr>
        <w:t>月</w:t>
      </w:r>
      <w:r>
        <w:rPr>
          <w:rFonts w:ascii="仿宋_GB2312" w:eastAsia="仿宋_GB2312" w:hAnsi="仿宋_GB2312" w:cs="仿宋_GB2312" w:hint="eastAsia"/>
          <w:sz w:val="32"/>
          <w:szCs w:val="40"/>
          <w:highlight w:val="yellow"/>
        </w:rPr>
        <w:t>7</w:t>
      </w:r>
      <w:r>
        <w:rPr>
          <w:rFonts w:ascii="仿宋_GB2312" w:eastAsia="仿宋_GB2312" w:hAnsi="仿宋_GB2312" w:cs="仿宋_GB2312" w:hint="eastAsia"/>
          <w:sz w:val="32"/>
          <w:szCs w:val="40"/>
          <w:highlight w:val="yellow"/>
        </w:rPr>
        <w:t>日</w:t>
      </w:r>
      <w:r>
        <w:rPr>
          <w:rFonts w:ascii="仿宋_GB2312" w:eastAsia="仿宋_GB2312" w:hAnsi="仿宋_GB2312" w:cs="仿宋_GB2312" w:hint="eastAsia"/>
          <w:sz w:val="32"/>
          <w:szCs w:val="40"/>
        </w:rPr>
        <w:t>12:00</w:t>
      </w:r>
      <w:r>
        <w:rPr>
          <w:rFonts w:ascii="仿宋_GB2312" w:eastAsia="仿宋_GB2312" w:hAnsi="仿宋_GB2312" w:cs="仿宋_GB2312" w:hint="eastAsia"/>
          <w:sz w:val="32"/>
          <w:szCs w:val="40"/>
        </w:rPr>
        <w:t>前发送扫描件至各招生学院指定邮箱（详见三亚学院</w:t>
      </w:r>
      <w:r>
        <w:rPr>
          <w:rFonts w:ascii="仿宋_GB2312" w:eastAsia="仿宋_GB2312" w:hAnsi="仿宋_GB2312" w:cs="仿宋_GB2312" w:hint="eastAsia"/>
          <w:sz w:val="32"/>
          <w:szCs w:val="40"/>
        </w:rPr>
        <w:t>2020</w:t>
      </w:r>
      <w:r>
        <w:rPr>
          <w:rFonts w:ascii="仿宋_GB2312" w:eastAsia="仿宋_GB2312" w:hAnsi="仿宋_GB2312" w:cs="仿宋_GB2312" w:hint="eastAsia"/>
          <w:sz w:val="32"/>
          <w:szCs w:val="40"/>
        </w:rPr>
        <w:t>年第二学士学位招生简章）</w:t>
      </w:r>
    </w:p>
    <w:p w14:paraId="6B9D3455" w14:textId="77777777" w:rsidR="00226756" w:rsidRDefault="00C31A98">
      <w:pPr>
        <w:ind w:firstLineChars="200" w:firstLine="640"/>
        <w:rPr>
          <w:rFonts w:ascii="仿宋_GB2312" w:eastAsia="仿宋_GB2312" w:hAnsi="仿宋_GB2312" w:cs="仿宋_GB2312"/>
          <w:sz w:val="32"/>
          <w:szCs w:val="40"/>
        </w:rPr>
      </w:pPr>
      <w:r>
        <w:rPr>
          <w:rFonts w:ascii="黑体" w:eastAsia="黑体" w:hAnsi="黑体" w:cs="黑体" w:hint="eastAsia"/>
          <w:sz w:val="32"/>
          <w:szCs w:val="40"/>
        </w:rPr>
        <w:t>二、考试设备及环境要求</w:t>
      </w:r>
    </w:p>
    <w:p w14:paraId="08EDA116"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网络远程笔试使用的</w:t>
      </w:r>
      <w:r>
        <w:rPr>
          <w:rFonts w:ascii="仿宋_GB2312" w:eastAsia="仿宋_GB2312" w:hAnsi="仿宋_GB2312" w:cs="仿宋_GB2312" w:hint="eastAsia"/>
          <w:sz w:val="32"/>
          <w:szCs w:val="40"/>
        </w:rPr>
        <w:t>软件为“腾讯会议”。考生应提前安装好“腾讯会议”软件，并注册账号</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熟练掌握该软件的基本操作。“腾讯会议”软件下载地址：</w:t>
      </w:r>
    </w:p>
    <w:p w14:paraId="1F497461" w14:textId="77777777" w:rsidR="00226756" w:rsidRDefault="00C31A98">
      <w:pPr>
        <w:ind w:firstLineChars="100" w:firstLine="320"/>
        <w:rPr>
          <w:rFonts w:ascii="仿宋_GB2312" w:eastAsia="仿宋_GB2312" w:hAnsi="仿宋_GB2312" w:cs="仿宋_GB2312"/>
          <w:sz w:val="32"/>
          <w:szCs w:val="40"/>
        </w:rPr>
      </w:pPr>
      <w:r>
        <w:rPr>
          <w:rFonts w:ascii="仿宋_GB2312" w:eastAsia="仿宋_GB2312" w:hAnsi="仿宋_GB2312" w:cs="仿宋_GB2312" w:hint="eastAsia"/>
          <w:sz w:val="32"/>
          <w:szCs w:val="40"/>
        </w:rPr>
        <w:t>https://meeting.tencent.com/download-center.html</w:t>
      </w:r>
    </w:p>
    <w:p w14:paraId="6002673B"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highlight w:val="yellow"/>
        </w:rPr>
        <w:t>2020</w:t>
      </w:r>
      <w:r>
        <w:rPr>
          <w:rFonts w:ascii="仿宋_GB2312" w:eastAsia="仿宋_GB2312" w:hAnsi="仿宋_GB2312" w:cs="仿宋_GB2312" w:hint="eastAsia"/>
          <w:sz w:val="32"/>
          <w:szCs w:val="40"/>
          <w:highlight w:val="yellow"/>
        </w:rPr>
        <w:t>年</w:t>
      </w:r>
      <w:r>
        <w:rPr>
          <w:rFonts w:ascii="仿宋_GB2312" w:eastAsia="仿宋_GB2312" w:hAnsi="仿宋_GB2312" w:cs="仿宋_GB2312" w:hint="eastAsia"/>
          <w:sz w:val="32"/>
          <w:szCs w:val="40"/>
          <w:highlight w:val="yellow"/>
        </w:rPr>
        <w:t>8</w:t>
      </w:r>
      <w:r>
        <w:rPr>
          <w:rFonts w:ascii="仿宋_GB2312" w:eastAsia="仿宋_GB2312" w:hAnsi="仿宋_GB2312" w:cs="仿宋_GB2312" w:hint="eastAsia"/>
          <w:sz w:val="32"/>
          <w:szCs w:val="40"/>
          <w:highlight w:val="yellow"/>
        </w:rPr>
        <w:t>月</w:t>
      </w:r>
      <w:r>
        <w:rPr>
          <w:rFonts w:ascii="仿宋_GB2312" w:eastAsia="仿宋_GB2312" w:hAnsi="仿宋_GB2312" w:cs="仿宋_GB2312" w:hint="eastAsia"/>
          <w:sz w:val="32"/>
          <w:szCs w:val="40"/>
          <w:highlight w:val="yellow"/>
        </w:rPr>
        <w:t>6</w:t>
      </w:r>
      <w:r>
        <w:rPr>
          <w:rFonts w:ascii="仿宋_GB2312" w:eastAsia="仿宋_GB2312" w:hAnsi="仿宋_GB2312" w:cs="仿宋_GB2312" w:hint="eastAsia"/>
          <w:sz w:val="32"/>
          <w:szCs w:val="40"/>
          <w:highlight w:val="yellow"/>
        </w:rPr>
        <w:t>日</w:t>
      </w:r>
      <w:r>
        <w:rPr>
          <w:rFonts w:ascii="仿宋_GB2312" w:eastAsia="仿宋_GB2312" w:hAnsi="仿宋_GB2312" w:cs="仿宋_GB2312" w:hint="eastAsia"/>
          <w:sz w:val="32"/>
          <w:szCs w:val="40"/>
        </w:rPr>
        <w:t>，各招生学院的考务工作人员将建立</w:t>
      </w:r>
      <w:r>
        <w:rPr>
          <w:rFonts w:ascii="仿宋_GB2312" w:eastAsia="仿宋_GB2312" w:hAnsi="仿宋_GB2312" w:cs="仿宋_GB2312" w:hint="eastAsia"/>
          <w:sz w:val="32"/>
          <w:szCs w:val="40"/>
        </w:rPr>
        <w:lastRenderedPageBreak/>
        <w:t>QQ</w:t>
      </w:r>
      <w:r>
        <w:rPr>
          <w:rFonts w:ascii="仿宋_GB2312" w:eastAsia="仿宋_GB2312" w:hAnsi="仿宋_GB2312" w:cs="仿宋_GB2312" w:hint="eastAsia"/>
          <w:sz w:val="32"/>
          <w:szCs w:val="40"/>
        </w:rPr>
        <w:t>群，请考生予以配合。</w:t>
      </w:r>
    </w:p>
    <w:p w14:paraId="573F32E6"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highlight w:val="yellow"/>
        </w:rPr>
        <w:t>2020</w:t>
      </w:r>
      <w:r>
        <w:rPr>
          <w:rFonts w:ascii="仿宋_GB2312" w:eastAsia="仿宋_GB2312" w:hAnsi="仿宋_GB2312" w:cs="仿宋_GB2312" w:hint="eastAsia"/>
          <w:sz w:val="32"/>
          <w:szCs w:val="40"/>
          <w:highlight w:val="yellow"/>
        </w:rPr>
        <w:t>年</w:t>
      </w:r>
      <w:r>
        <w:rPr>
          <w:rFonts w:ascii="仿宋_GB2312" w:eastAsia="仿宋_GB2312" w:hAnsi="仿宋_GB2312" w:cs="仿宋_GB2312" w:hint="eastAsia"/>
          <w:sz w:val="32"/>
          <w:szCs w:val="40"/>
          <w:highlight w:val="yellow"/>
        </w:rPr>
        <w:t>8</w:t>
      </w:r>
      <w:r>
        <w:rPr>
          <w:rFonts w:ascii="仿宋_GB2312" w:eastAsia="仿宋_GB2312" w:hAnsi="仿宋_GB2312" w:cs="仿宋_GB2312" w:hint="eastAsia"/>
          <w:sz w:val="32"/>
          <w:szCs w:val="40"/>
          <w:highlight w:val="yellow"/>
        </w:rPr>
        <w:t>月</w:t>
      </w:r>
      <w:r>
        <w:rPr>
          <w:rFonts w:ascii="仿宋_GB2312" w:eastAsia="仿宋_GB2312" w:hAnsi="仿宋_GB2312" w:cs="仿宋_GB2312" w:hint="eastAsia"/>
          <w:sz w:val="32"/>
          <w:szCs w:val="40"/>
          <w:highlight w:val="yellow"/>
        </w:rPr>
        <w:t>7</w:t>
      </w:r>
      <w:r>
        <w:rPr>
          <w:rFonts w:ascii="仿宋_GB2312" w:eastAsia="仿宋_GB2312" w:hAnsi="仿宋_GB2312" w:cs="仿宋_GB2312" w:hint="eastAsia"/>
          <w:sz w:val="32"/>
          <w:szCs w:val="40"/>
          <w:highlight w:val="yellow"/>
        </w:rPr>
        <w:t>日</w:t>
      </w:r>
      <w:r>
        <w:rPr>
          <w:rFonts w:ascii="仿宋_GB2312" w:eastAsia="仿宋_GB2312" w:hAnsi="仿宋_GB2312" w:cs="仿宋_GB2312" w:hint="eastAsia"/>
          <w:sz w:val="32"/>
          <w:szCs w:val="40"/>
        </w:rPr>
        <w:t>，所有考生均须按时参加各招生学院组织的考前网络设备测试。</w:t>
      </w:r>
    </w:p>
    <w:p w14:paraId="2E90940C" w14:textId="77777777" w:rsidR="00226756" w:rsidRDefault="00C31A98">
      <w:pPr>
        <w:ind w:firstLineChars="200" w:firstLine="640"/>
        <w:jc w:val="center"/>
      </w:pP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考生应提前准备好相关设备。建议准备</w:t>
      </w: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台笔记本电脑或台式电脑（带有摄像头和麦克风），从正面拍摄。考试时考生正向面对主机位镜头，保证头肩部及双手、答题区域出现在视频画面中，保证面部清晰可见，头发不得遮挡面部、耳部</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不得佩戴帽子、耳饰、口罩、耳机、智能手表、手环及智能眼镜等。同时准备一部智能手机（带摄像头）备用。</w:t>
      </w:r>
      <w:r>
        <w:rPr>
          <w:rFonts w:ascii="微软雅黑" w:eastAsia="微软雅黑" w:hAnsi="微软雅黑" w:cs="微软雅黑"/>
          <w:noProof/>
          <w:color w:val="727272"/>
          <w:sz w:val="14"/>
          <w:szCs w:val="14"/>
        </w:rPr>
        <w:drawing>
          <wp:inline distT="0" distB="0" distL="114300" distR="114300" wp14:anchorId="3C74BDC5" wp14:editId="65A11404">
            <wp:extent cx="2235200" cy="1524000"/>
            <wp:effectExtent l="0" t="0" r="317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rcRect r="53067"/>
                    <a:stretch>
                      <a:fillRect/>
                    </a:stretch>
                  </pic:blipFill>
                  <pic:spPr>
                    <a:xfrm>
                      <a:off x="0" y="0"/>
                      <a:ext cx="2235200" cy="1524000"/>
                    </a:xfrm>
                    <a:prstGeom prst="rect">
                      <a:avLst/>
                    </a:prstGeom>
                    <a:noFill/>
                    <a:ln w="9525">
                      <a:noFill/>
                    </a:ln>
                  </pic:spPr>
                </pic:pic>
              </a:graphicData>
            </a:graphic>
          </wp:inline>
        </w:drawing>
      </w:r>
    </w:p>
    <w:p w14:paraId="7B8C58D0"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考生须选择安静、无干扰、光线适宜、相对封闭的房间独自参加考试。考试房间内应具备有线宽带、</w:t>
      </w:r>
      <w:r>
        <w:rPr>
          <w:rFonts w:ascii="仿宋_GB2312" w:eastAsia="仿宋_GB2312" w:hAnsi="仿宋_GB2312" w:cs="仿宋_GB2312" w:hint="eastAsia"/>
          <w:sz w:val="32"/>
          <w:szCs w:val="40"/>
        </w:rPr>
        <w:t>WIFI</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4G</w:t>
      </w:r>
      <w:r>
        <w:rPr>
          <w:rFonts w:ascii="仿宋_GB2312" w:eastAsia="仿宋_GB2312" w:hAnsi="仿宋_GB2312" w:cs="仿宋_GB2312" w:hint="eastAsia"/>
          <w:sz w:val="32"/>
          <w:szCs w:val="40"/>
        </w:rPr>
        <w:t>网络等至少两种网络条件。考生须保证设备网络连接良好、电量充足，能满足考试要求。考试过程中考生须关闭设备录屏、锁屏、音乐、闹钟等可能影响考试的功能。</w:t>
      </w:r>
    </w:p>
    <w:p w14:paraId="52381634"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w:t>
      </w:r>
      <w:r>
        <w:rPr>
          <w:rFonts w:ascii="仿宋_GB2312" w:eastAsia="仿宋_GB2312" w:hAnsi="仿宋_GB2312" w:cs="仿宋_GB2312" w:hint="eastAsia"/>
          <w:sz w:val="32"/>
          <w:szCs w:val="40"/>
        </w:rPr>
        <w:t>考试过程中，考生不得以任何形式私自录制、复制或传播与本次考试相关的内容。</w:t>
      </w:r>
    </w:p>
    <w:p w14:paraId="4CB89F6F" w14:textId="77777777" w:rsidR="00226756" w:rsidRDefault="00C31A98">
      <w:pPr>
        <w:ind w:firstLineChars="200" w:firstLine="640"/>
        <w:rPr>
          <w:rFonts w:ascii="仿宋_GB2312" w:eastAsia="仿宋_GB2312" w:hAnsi="仿宋_GB2312" w:cs="仿宋_GB2312"/>
          <w:sz w:val="32"/>
          <w:szCs w:val="40"/>
        </w:rPr>
      </w:pPr>
      <w:r>
        <w:rPr>
          <w:rFonts w:ascii="黑体" w:eastAsia="黑体" w:hAnsi="黑体" w:cs="黑体" w:hint="eastAsia"/>
          <w:sz w:val="32"/>
          <w:szCs w:val="40"/>
        </w:rPr>
        <w:t>三、考试流程</w:t>
      </w:r>
    </w:p>
    <w:p w14:paraId="61C9374B"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highlight w:val="yellow"/>
        </w:rPr>
        <w:t>2020</w:t>
      </w:r>
      <w:r>
        <w:rPr>
          <w:rFonts w:ascii="仿宋_GB2312" w:eastAsia="仿宋_GB2312" w:hAnsi="仿宋_GB2312" w:cs="仿宋_GB2312" w:hint="eastAsia"/>
          <w:sz w:val="32"/>
          <w:szCs w:val="40"/>
          <w:highlight w:val="yellow"/>
        </w:rPr>
        <w:t>年</w:t>
      </w:r>
      <w:r>
        <w:rPr>
          <w:rFonts w:ascii="仿宋_GB2312" w:eastAsia="仿宋_GB2312" w:hAnsi="仿宋_GB2312" w:cs="仿宋_GB2312" w:hint="eastAsia"/>
          <w:sz w:val="32"/>
          <w:szCs w:val="40"/>
          <w:highlight w:val="yellow"/>
        </w:rPr>
        <w:t>8</w:t>
      </w:r>
      <w:r>
        <w:rPr>
          <w:rFonts w:ascii="仿宋_GB2312" w:eastAsia="仿宋_GB2312" w:hAnsi="仿宋_GB2312" w:cs="仿宋_GB2312" w:hint="eastAsia"/>
          <w:sz w:val="32"/>
          <w:szCs w:val="40"/>
          <w:highlight w:val="yellow"/>
        </w:rPr>
        <w:t>月</w:t>
      </w:r>
      <w:r>
        <w:rPr>
          <w:rFonts w:ascii="仿宋_GB2312" w:eastAsia="仿宋_GB2312" w:hAnsi="仿宋_GB2312" w:cs="仿宋_GB2312" w:hint="eastAsia"/>
          <w:sz w:val="32"/>
          <w:szCs w:val="40"/>
          <w:highlight w:val="yellow"/>
        </w:rPr>
        <w:t>8-9</w:t>
      </w:r>
      <w:r>
        <w:rPr>
          <w:rFonts w:ascii="仿宋_GB2312" w:eastAsia="仿宋_GB2312" w:hAnsi="仿宋_GB2312" w:cs="仿宋_GB2312" w:hint="eastAsia"/>
          <w:sz w:val="32"/>
          <w:szCs w:val="40"/>
          <w:highlight w:val="yellow"/>
        </w:rPr>
        <w:t>日</w:t>
      </w:r>
      <w:r>
        <w:rPr>
          <w:rFonts w:ascii="仿宋_GB2312" w:eastAsia="仿宋_GB2312" w:hAnsi="仿宋_GB2312" w:cs="仿宋_GB2312" w:hint="eastAsia"/>
          <w:sz w:val="32"/>
          <w:szCs w:val="40"/>
        </w:rPr>
        <w:t>，考生按照提前通知的面试时段和</w:t>
      </w:r>
      <w:r>
        <w:rPr>
          <w:rFonts w:ascii="仿宋_GB2312" w:eastAsia="仿宋_GB2312" w:hAnsi="仿宋_GB2312" w:cs="仿宋_GB2312" w:hint="eastAsia"/>
          <w:sz w:val="32"/>
          <w:szCs w:val="40"/>
        </w:rPr>
        <w:lastRenderedPageBreak/>
        <w:t>考试所用“腾讯会议”的会议号进入考场；考生不得在其他考生面试时段进入腾讯会议考场，否则按考试违纪处理。</w:t>
      </w:r>
    </w:p>
    <w:p w14:paraId="7F5B2D81"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面</w:t>
      </w:r>
      <w:r>
        <w:rPr>
          <w:rFonts w:ascii="仿宋_GB2312" w:eastAsia="仿宋_GB2312" w:hAnsi="仿宋_GB2312" w:cs="仿宋_GB2312" w:hint="eastAsia"/>
          <w:sz w:val="32"/>
          <w:szCs w:val="40"/>
        </w:rPr>
        <w:t>试机位设置：在笔记本电脑或台式电脑上，打开并登录“腾讯会议”</w:t>
      </w:r>
      <w:r>
        <w:rPr>
          <w:rFonts w:ascii="仿宋_GB2312" w:eastAsia="仿宋_GB2312" w:hAnsi="仿宋_GB2312" w:cs="仿宋_GB2312" w:hint="eastAsia"/>
          <w:sz w:val="32"/>
          <w:szCs w:val="40"/>
        </w:rPr>
        <w:t xml:space="preserve"> </w:t>
      </w:r>
      <w:r>
        <w:rPr>
          <w:rFonts w:ascii="仿宋_GB2312" w:eastAsia="仿宋_GB2312" w:hAnsi="仿宋_GB2312" w:cs="仿宋_GB2312" w:hint="eastAsia"/>
          <w:sz w:val="32"/>
          <w:szCs w:val="40"/>
        </w:rPr>
        <w:t>软件，点击左上角头像，打开“设置”页面，选定要使用的摄像头和扬声器。然后点击“加入会议”，输入主机位“会议号”，修改会议名称为“考生姓名</w:t>
      </w:r>
      <w:r>
        <w:rPr>
          <w:rFonts w:ascii="仿宋_GB2312" w:eastAsia="仿宋_GB2312" w:hAnsi="仿宋_GB2312" w:cs="仿宋_GB2312" w:hint="eastAsia"/>
          <w:sz w:val="32"/>
          <w:szCs w:val="40"/>
        </w:rPr>
        <w:t>-</w:t>
      </w:r>
      <w:r>
        <w:rPr>
          <w:rFonts w:ascii="仿宋_GB2312" w:eastAsia="仿宋_GB2312" w:hAnsi="仿宋_GB2312" w:cs="仿宋_GB2312" w:hint="eastAsia"/>
          <w:sz w:val="32"/>
          <w:szCs w:val="40"/>
        </w:rPr>
        <w:t>身份证号码后四位”（例如：“张三</w:t>
      </w:r>
      <w:r>
        <w:rPr>
          <w:rFonts w:ascii="仿宋_GB2312" w:eastAsia="仿宋_GB2312" w:hAnsi="仿宋_GB2312" w:cs="仿宋_GB2312" w:hint="eastAsia"/>
          <w:sz w:val="32"/>
          <w:szCs w:val="40"/>
        </w:rPr>
        <w:t>-3019</w:t>
      </w:r>
      <w:r>
        <w:rPr>
          <w:rFonts w:ascii="仿宋_GB2312" w:eastAsia="仿宋_GB2312" w:hAnsi="仿宋_GB2312" w:cs="仿宋_GB2312" w:hint="eastAsia"/>
          <w:sz w:val="32"/>
          <w:szCs w:val="40"/>
        </w:rPr>
        <w:t>”），同时选中“自动连接音频”和“入会开启摄像头”，点击“加入会议”。</w:t>
      </w:r>
      <w:r>
        <w:rPr>
          <w:rFonts w:ascii="仿宋_GB2312" w:eastAsia="仿宋_GB2312" w:hAnsi="仿宋_GB2312" w:cs="仿宋_GB2312" w:hint="eastAsia"/>
          <w:sz w:val="32"/>
          <w:szCs w:val="40"/>
        </w:rPr>
        <w:t xml:space="preserve"> </w:t>
      </w:r>
    </w:p>
    <w:p w14:paraId="67EDB854"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Pr>
          <w:rFonts w:ascii="仿宋_GB2312" w:eastAsia="仿宋_GB2312" w:hAnsi="仿宋_GB2312" w:cs="仿宋_GB2312" w:hint="eastAsia"/>
          <w:sz w:val="32"/>
          <w:szCs w:val="40"/>
        </w:rPr>
        <w:t>考生根据面试专家的提问依次回答，面试专家对考生的作答独立打分。面试期间考生不得以任何方式查阅资料，不得开启其他无关软件或程序。</w:t>
      </w:r>
    </w:p>
    <w:p w14:paraId="25C56222" w14:textId="77777777" w:rsidR="00226756" w:rsidRDefault="00C31A98">
      <w:pPr>
        <w:ind w:firstLineChars="200" w:firstLine="640"/>
        <w:rPr>
          <w:rFonts w:ascii="仿宋_GB2312" w:eastAsia="仿宋_GB2312" w:hAnsi="仿宋_GB2312" w:cs="仿宋_GB2312"/>
          <w:sz w:val="32"/>
          <w:szCs w:val="40"/>
        </w:rPr>
      </w:pPr>
      <w:r>
        <w:rPr>
          <w:rFonts w:ascii="黑体" w:eastAsia="黑体" w:hAnsi="黑体" w:cs="黑体" w:hint="eastAsia"/>
          <w:sz w:val="32"/>
          <w:szCs w:val="40"/>
        </w:rPr>
        <w:t>四、其他事项</w:t>
      </w:r>
    </w:p>
    <w:p w14:paraId="2052703F" w14:textId="77777777" w:rsidR="00226756" w:rsidRDefault="00C31A98">
      <w:pPr>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我校将就考前网络测试等相关事宜联系考生，请各位考生</w:t>
      </w:r>
      <w:r>
        <w:rPr>
          <w:rFonts w:ascii="仿宋_GB2312" w:eastAsia="仿宋_GB2312" w:hAnsi="仿宋_GB2312" w:cs="仿宋_GB2312" w:hint="eastAsia"/>
          <w:sz w:val="32"/>
          <w:szCs w:val="40"/>
        </w:rPr>
        <w:t>保持电话畅通。考生报名时填写的联系方式如有更换，请及时联系各招生学院。</w:t>
      </w:r>
    </w:p>
    <w:p w14:paraId="15A8D5B7" w14:textId="77777777" w:rsidR="00226756" w:rsidRDefault="00226756">
      <w:pPr>
        <w:rPr>
          <w:rFonts w:ascii="仿宋_GB2312" w:eastAsia="仿宋_GB2312" w:hAnsi="仿宋_GB2312" w:cs="仿宋_GB2312"/>
          <w:sz w:val="32"/>
          <w:szCs w:val="40"/>
        </w:rPr>
      </w:pPr>
    </w:p>
    <w:p w14:paraId="091B8322" w14:textId="77777777" w:rsidR="00226756" w:rsidRDefault="00226756">
      <w:pPr>
        <w:rPr>
          <w:rFonts w:ascii="仿宋_GB2312" w:eastAsia="仿宋_GB2312" w:hAnsi="仿宋_GB2312" w:cs="仿宋_GB2312"/>
          <w:sz w:val="32"/>
          <w:szCs w:val="40"/>
        </w:rPr>
      </w:pPr>
    </w:p>
    <w:p w14:paraId="7F8264EC" w14:textId="77777777" w:rsidR="00226756" w:rsidRDefault="00C31A98">
      <w:pPr>
        <w:ind w:firstLineChars="1400" w:firstLine="4480"/>
        <w:rPr>
          <w:rFonts w:ascii="仿宋_GB2312" w:eastAsia="仿宋_GB2312" w:hAnsi="仿宋_GB2312" w:cs="仿宋_GB2312"/>
          <w:sz w:val="32"/>
          <w:szCs w:val="40"/>
        </w:rPr>
      </w:pPr>
      <w:r>
        <w:rPr>
          <w:rFonts w:ascii="仿宋_GB2312" w:eastAsia="仿宋_GB2312" w:hAnsi="仿宋_GB2312" w:cs="仿宋_GB2312" w:hint="eastAsia"/>
          <w:sz w:val="32"/>
          <w:szCs w:val="40"/>
        </w:rPr>
        <w:t>三亚学院招生委员会</w:t>
      </w:r>
    </w:p>
    <w:p w14:paraId="4866AD11" w14:textId="77777777" w:rsidR="00226756" w:rsidRDefault="00C31A98">
      <w:pPr>
        <w:ind w:firstLineChars="1600" w:firstLine="5120"/>
        <w:rPr>
          <w:rFonts w:ascii="仿宋_GB2312" w:eastAsia="仿宋_GB2312" w:hAnsi="仿宋_GB2312" w:cs="仿宋_GB2312"/>
          <w:sz w:val="32"/>
          <w:szCs w:val="40"/>
        </w:rPr>
      </w:pPr>
      <w:r>
        <w:rPr>
          <w:rFonts w:ascii="仿宋_GB2312" w:eastAsia="仿宋_GB2312" w:hAnsi="仿宋_GB2312" w:cs="仿宋_GB2312" w:hint="eastAsia"/>
          <w:sz w:val="32"/>
          <w:szCs w:val="40"/>
        </w:rPr>
        <w:t>2020</w:t>
      </w:r>
      <w:r>
        <w:rPr>
          <w:rFonts w:ascii="仿宋_GB2312" w:eastAsia="仿宋_GB2312" w:hAnsi="仿宋_GB2312" w:cs="仿宋_GB2312" w:hint="eastAsia"/>
          <w:sz w:val="32"/>
          <w:szCs w:val="40"/>
        </w:rPr>
        <w:t>年</w:t>
      </w:r>
      <w:r>
        <w:rPr>
          <w:rFonts w:ascii="仿宋_GB2312" w:eastAsia="仿宋_GB2312" w:hAnsi="仿宋_GB2312" w:cs="仿宋_GB2312" w:hint="eastAsia"/>
          <w:sz w:val="32"/>
          <w:szCs w:val="40"/>
        </w:rPr>
        <w:t>7</w:t>
      </w:r>
      <w:r>
        <w:rPr>
          <w:rFonts w:ascii="仿宋_GB2312" w:eastAsia="仿宋_GB2312" w:hAnsi="仿宋_GB2312" w:cs="仿宋_GB2312" w:hint="eastAsia"/>
          <w:sz w:val="32"/>
          <w:szCs w:val="40"/>
        </w:rPr>
        <w:t>月</w:t>
      </w:r>
    </w:p>
    <w:p w14:paraId="260A3E6B" w14:textId="77777777" w:rsidR="00226756" w:rsidRDefault="00226756">
      <w:pPr>
        <w:ind w:firstLineChars="1600" w:firstLine="5120"/>
        <w:rPr>
          <w:rFonts w:ascii="仿宋_GB2312" w:eastAsia="仿宋_GB2312" w:hAnsi="仿宋_GB2312" w:cs="仿宋_GB2312"/>
          <w:sz w:val="32"/>
          <w:szCs w:val="40"/>
        </w:rPr>
      </w:pPr>
    </w:p>
    <w:p w14:paraId="3FA1A0DF" w14:textId="77777777" w:rsidR="00EC348F" w:rsidRDefault="00EC348F">
      <w:pPr>
        <w:rPr>
          <w:rFonts w:ascii="方正小标宋_GBK" w:eastAsia="方正小标宋_GBK" w:hAnsi="方正小标宋_GBK" w:cs="方正小标宋_GBK"/>
          <w:sz w:val="36"/>
          <w:szCs w:val="44"/>
        </w:rPr>
      </w:pPr>
    </w:p>
    <w:p w14:paraId="024E8E8B" w14:textId="77777777" w:rsidR="00EC348F" w:rsidRDefault="00EC348F">
      <w:pPr>
        <w:rPr>
          <w:rFonts w:ascii="方正小标宋_GBK" w:eastAsia="方正小标宋_GBK" w:hAnsi="方正小标宋_GBK" w:cs="方正小标宋_GBK"/>
          <w:sz w:val="36"/>
          <w:szCs w:val="44"/>
        </w:rPr>
      </w:pPr>
    </w:p>
    <w:p w14:paraId="1B851522" w14:textId="36A56633" w:rsidR="00226756" w:rsidRDefault="00EC348F">
      <w:pPr>
        <w:rPr>
          <w:rFonts w:ascii="仿宋_GB2312" w:eastAsia="仿宋_GB2312" w:hAnsi="仿宋_GB2312" w:cs="仿宋_GB2312"/>
          <w:sz w:val="32"/>
          <w:szCs w:val="40"/>
        </w:rPr>
      </w:pPr>
      <w:r w:rsidRPr="00C719B9">
        <w:rPr>
          <w:rFonts w:ascii="方正小标宋_GBK" w:eastAsia="方正小标宋_GBK" w:hAnsi="方正小标宋_GBK" w:cs="方正小标宋_GBK" w:hint="eastAsia"/>
          <w:sz w:val="36"/>
          <w:szCs w:val="44"/>
        </w:rPr>
        <w:lastRenderedPageBreak/>
        <w:t>附件</w:t>
      </w:r>
      <w:r>
        <w:rPr>
          <w:rFonts w:ascii="方正小标宋_GBK" w:eastAsia="方正小标宋_GBK" w:hAnsi="方正小标宋_GBK" w:cs="方正小标宋_GBK"/>
          <w:sz w:val="36"/>
          <w:szCs w:val="44"/>
        </w:rPr>
        <w:t>2</w:t>
      </w:r>
      <w:r w:rsidRPr="00C719B9">
        <w:rPr>
          <w:rFonts w:ascii="方正小标宋_GBK" w:eastAsia="方正小标宋_GBK" w:hAnsi="方正小标宋_GBK" w:cs="方正小标宋_GBK" w:hint="eastAsia"/>
          <w:sz w:val="36"/>
          <w:szCs w:val="44"/>
        </w:rPr>
        <w:t>：</w:t>
      </w:r>
    </w:p>
    <w:p w14:paraId="5B8881E1" w14:textId="77777777" w:rsidR="00226756" w:rsidRDefault="00C31A98">
      <w:pPr>
        <w:spacing w:line="480" w:lineRule="exact"/>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sz w:val="36"/>
          <w:szCs w:val="36"/>
        </w:rPr>
        <w:t>三亚学院第二学位招生考试诚信考试承诺书</w:t>
      </w:r>
    </w:p>
    <w:p w14:paraId="1EEB8E59" w14:textId="77777777" w:rsidR="00226756" w:rsidRDefault="00226756">
      <w:pPr>
        <w:spacing w:line="520" w:lineRule="exact"/>
        <w:ind w:firstLineChars="200" w:firstLine="560"/>
        <w:rPr>
          <w:rFonts w:ascii="仿宋" w:eastAsia="仿宋" w:hAnsi="仿宋"/>
          <w:sz w:val="28"/>
          <w:szCs w:val="28"/>
        </w:rPr>
      </w:pPr>
    </w:p>
    <w:p w14:paraId="4DC0BE9A" w14:textId="77777777" w:rsidR="00226756" w:rsidRDefault="00C31A98">
      <w:pPr>
        <w:spacing w:line="520" w:lineRule="exact"/>
        <w:ind w:firstLineChars="200" w:firstLine="560"/>
        <w:rPr>
          <w:rFonts w:ascii="仿宋" w:eastAsia="仿宋" w:hAnsi="仿宋"/>
          <w:sz w:val="28"/>
          <w:szCs w:val="28"/>
        </w:rPr>
      </w:pPr>
      <w:r>
        <w:rPr>
          <w:rFonts w:ascii="仿宋" w:eastAsia="仿宋" w:hAnsi="仿宋" w:hint="eastAsia"/>
          <w:sz w:val="28"/>
          <w:szCs w:val="28"/>
        </w:rPr>
        <w:t>本人</w:t>
      </w:r>
      <w:r>
        <w:rPr>
          <w:rFonts w:ascii="仿宋" w:eastAsia="仿宋" w:hAnsi="仿宋"/>
          <w:sz w:val="28"/>
          <w:szCs w:val="28"/>
        </w:rPr>
        <w:t>是参加</w:t>
      </w:r>
      <w:r>
        <w:rPr>
          <w:rFonts w:ascii="仿宋" w:eastAsia="仿宋" w:hAnsi="仿宋" w:hint="eastAsia"/>
          <w:sz w:val="28"/>
          <w:szCs w:val="28"/>
        </w:rPr>
        <w:t>三亚学院第二学位招生考试</w:t>
      </w:r>
      <w:r>
        <w:rPr>
          <w:rFonts w:ascii="仿宋" w:eastAsia="仿宋" w:hAnsi="仿宋"/>
          <w:sz w:val="28"/>
          <w:szCs w:val="28"/>
        </w:rPr>
        <w:t>的考生</w:t>
      </w:r>
      <w:r>
        <w:rPr>
          <w:rFonts w:ascii="仿宋" w:eastAsia="仿宋" w:hAnsi="仿宋" w:hint="eastAsia"/>
          <w:sz w:val="28"/>
          <w:szCs w:val="28"/>
        </w:rPr>
        <w:t>，</w:t>
      </w:r>
      <w:r>
        <w:rPr>
          <w:rFonts w:ascii="仿宋" w:eastAsia="仿宋" w:hAnsi="仿宋"/>
          <w:sz w:val="28"/>
          <w:szCs w:val="28"/>
        </w:rPr>
        <w:t>已认真阅读《国家教育考试违规处理办法》</w:t>
      </w:r>
      <w:r>
        <w:rPr>
          <w:rFonts w:ascii="仿宋" w:eastAsia="仿宋" w:hAnsi="仿宋" w:hint="eastAsia"/>
          <w:sz w:val="28"/>
          <w:szCs w:val="28"/>
        </w:rPr>
        <w:t>《三亚学院第二学位招生考试考场规则》等相关规定</w:t>
      </w:r>
      <w:r>
        <w:rPr>
          <w:rFonts w:ascii="仿宋" w:eastAsia="仿宋" w:hAnsi="仿宋"/>
          <w:sz w:val="28"/>
          <w:szCs w:val="28"/>
        </w:rPr>
        <w:t>。</w:t>
      </w:r>
      <w:r>
        <w:rPr>
          <w:rFonts w:ascii="仿宋" w:eastAsia="仿宋" w:hAnsi="仿宋" w:hint="eastAsia"/>
          <w:sz w:val="28"/>
          <w:szCs w:val="28"/>
        </w:rPr>
        <w:t>本人</w:t>
      </w:r>
      <w:r>
        <w:rPr>
          <w:rFonts w:ascii="仿宋" w:eastAsia="仿宋" w:hAnsi="仿宋"/>
          <w:sz w:val="28"/>
          <w:szCs w:val="28"/>
        </w:rPr>
        <w:t>已清楚了解，《中华人民共和国刑法》</w:t>
      </w:r>
      <w:r>
        <w:rPr>
          <w:rFonts w:ascii="仿宋" w:eastAsia="仿宋" w:hAnsi="仿宋" w:hint="eastAsia"/>
          <w:sz w:val="28"/>
          <w:szCs w:val="28"/>
        </w:rPr>
        <w:t>第二百八十四条规定：</w:t>
      </w:r>
      <w:r>
        <w:rPr>
          <w:rFonts w:ascii="仿宋" w:eastAsia="仿宋" w:hAnsi="仿宋"/>
          <w:sz w:val="28"/>
          <w:szCs w:val="28"/>
        </w:rPr>
        <w:t>“</w:t>
      </w:r>
      <w:r>
        <w:rPr>
          <w:rFonts w:ascii="仿宋" w:eastAsia="仿宋" w:hAnsi="仿宋"/>
          <w:sz w:val="28"/>
          <w:szCs w:val="28"/>
        </w:rPr>
        <w:t>在法律规定的国家考试中，组织作弊的行为</w:t>
      </w:r>
      <w:r>
        <w:rPr>
          <w:rFonts w:ascii="仿宋" w:eastAsia="仿宋" w:hAnsi="仿宋" w:hint="eastAsia"/>
          <w:sz w:val="28"/>
          <w:szCs w:val="28"/>
        </w:rPr>
        <w:t>；</w:t>
      </w:r>
      <w:r>
        <w:rPr>
          <w:rFonts w:ascii="仿宋" w:eastAsia="仿宋" w:hAnsi="仿宋"/>
          <w:sz w:val="28"/>
          <w:szCs w:val="28"/>
        </w:rPr>
        <w:t>为他人实施组织作弊提供作弊器材或者其他帮助的行为</w:t>
      </w:r>
      <w:r>
        <w:rPr>
          <w:rFonts w:ascii="仿宋" w:eastAsia="仿宋" w:hAnsi="仿宋" w:hint="eastAsia"/>
          <w:sz w:val="28"/>
          <w:szCs w:val="28"/>
        </w:rPr>
        <w:t>；</w:t>
      </w:r>
      <w:r>
        <w:rPr>
          <w:rFonts w:ascii="仿宋" w:eastAsia="仿宋" w:hAnsi="仿宋"/>
          <w:sz w:val="28"/>
          <w:szCs w:val="28"/>
        </w:rPr>
        <w:t>为实施考试作弊行为，向他人非法出售或者提供考试的试题、答案的行为</w:t>
      </w:r>
      <w:r>
        <w:rPr>
          <w:rFonts w:ascii="仿宋" w:eastAsia="仿宋" w:hAnsi="仿宋" w:hint="eastAsia"/>
          <w:sz w:val="28"/>
          <w:szCs w:val="28"/>
        </w:rPr>
        <w:t>；</w:t>
      </w:r>
      <w:r>
        <w:rPr>
          <w:rFonts w:ascii="仿宋" w:eastAsia="仿宋" w:hAnsi="仿宋"/>
          <w:sz w:val="28"/>
          <w:szCs w:val="28"/>
        </w:rPr>
        <w:t>代替他人或者让他人代替自己参加考试的行为都将触犯刑法。</w:t>
      </w:r>
      <w:r>
        <w:rPr>
          <w:rFonts w:ascii="仿宋" w:eastAsia="仿宋" w:hAnsi="仿宋"/>
          <w:sz w:val="28"/>
          <w:szCs w:val="28"/>
        </w:rPr>
        <w:t>”</w:t>
      </w:r>
      <w:r>
        <w:rPr>
          <w:rFonts w:ascii="仿宋" w:eastAsia="仿宋" w:hAnsi="仿宋" w:hint="eastAsia"/>
          <w:sz w:val="28"/>
          <w:szCs w:val="28"/>
        </w:rPr>
        <w:t>《国家教育考试违规处理办法》第十六条规定：“盗窃、损毁、传播在保密期限内的国家教育考试试题、答案及评分参考、考生答卷、考试成绩的，由有关部门依法追究有关人员的责任；构成犯罪的，由司法机关依法追究刑事责任。”</w:t>
      </w:r>
    </w:p>
    <w:p w14:paraId="765D04B7" w14:textId="77777777" w:rsidR="00226756" w:rsidRDefault="00C31A98">
      <w:pPr>
        <w:spacing w:line="520" w:lineRule="exact"/>
        <w:ind w:firstLineChars="200" w:firstLine="560"/>
        <w:rPr>
          <w:rFonts w:ascii="仿宋" w:eastAsia="仿宋" w:hAnsi="仿宋"/>
          <w:sz w:val="28"/>
          <w:szCs w:val="28"/>
        </w:rPr>
      </w:pPr>
      <w:r>
        <w:rPr>
          <w:rFonts w:ascii="仿宋" w:eastAsia="仿宋" w:hAnsi="仿宋"/>
          <w:sz w:val="28"/>
          <w:szCs w:val="28"/>
        </w:rPr>
        <w:t>本人</w:t>
      </w:r>
      <w:r>
        <w:rPr>
          <w:rFonts w:ascii="仿宋" w:eastAsia="仿宋" w:hAnsi="仿宋" w:hint="eastAsia"/>
          <w:sz w:val="28"/>
          <w:szCs w:val="28"/>
        </w:rPr>
        <w:t>已</w:t>
      </w:r>
      <w:r>
        <w:rPr>
          <w:rFonts w:ascii="仿宋" w:eastAsia="仿宋" w:hAnsi="仿宋"/>
          <w:sz w:val="28"/>
          <w:szCs w:val="28"/>
        </w:rPr>
        <w:t>了解</w:t>
      </w:r>
      <w:r>
        <w:rPr>
          <w:rFonts w:ascii="仿宋" w:eastAsia="仿宋" w:hAnsi="仿宋" w:hint="eastAsia"/>
          <w:sz w:val="28"/>
          <w:szCs w:val="28"/>
        </w:rPr>
        <w:t>三亚学院第二学位招生考试的相关规定，并郑重作出如下承诺：</w:t>
      </w:r>
    </w:p>
    <w:p w14:paraId="698ADA76" w14:textId="77777777" w:rsidR="00226756" w:rsidRDefault="00C31A98">
      <w:pPr>
        <w:pStyle w:val="a3"/>
        <w:shd w:val="clear" w:color="auto" w:fill="FFFFFF"/>
        <w:spacing w:line="520" w:lineRule="exact"/>
        <w:ind w:firstLineChars="200" w:firstLine="560"/>
        <w:rPr>
          <w:rFonts w:ascii="仿宋" w:eastAsia="仿宋" w:hAnsi="仿宋"/>
          <w:kern w:val="2"/>
          <w:sz w:val="28"/>
          <w:szCs w:val="28"/>
        </w:rPr>
      </w:pPr>
      <w:r>
        <w:rPr>
          <w:rFonts w:ascii="仿宋" w:eastAsia="仿宋" w:hAnsi="仿宋" w:hint="eastAsia"/>
          <w:kern w:val="2"/>
          <w:sz w:val="28"/>
          <w:szCs w:val="28"/>
        </w:rPr>
        <w:t>1</w:t>
      </w:r>
      <w:r>
        <w:rPr>
          <w:rFonts w:ascii="仿宋" w:eastAsia="仿宋" w:hAnsi="仿宋" w:hint="eastAsia"/>
          <w:kern w:val="2"/>
          <w:sz w:val="28"/>
          <w:szCs w:val="28"/>
        </w:rPr>
        <w:t>.</w:t>
      </w:r>
      <w:r>
        <w:rPr>
          <w:rFonts w:ascii="仿宋" w:eastAsia="仿宋" w:hAnsi="仿宋" w:hint="eastAsia"/>
          <w:kern w:val="2"/>
          <w:sz w:val="28"/>
          <w:szCs w:val="28"/>
        </w:rPr>
        <w:t>自觉</w:t>
      </w:r>
      <w:r>
        <w:rPr>
          <w:rFonts w:ascii="仿宋" w:eastAsia="仿宋" w:hAnsi="仿宋"/>
          <w:kern w:val="2"/>
          <w:sz w:val="28"/>
          <w:szCs w:val="28"/>
        </w:rPr>
        <w:t>遵守相关法律和考试纪律、</w:t>
      </w:r>
      <w:r>
        <w:rPr>
          <w:rFonts w:ascii="仿宋" w:eastAsia="仿宋" w:hAnsi="仿宋" w:hint="eastAsia"/>
          <w:kern w:val="2"/>
          <w:sz w:val="28"/>
          <w:szCs w:val="28"/>
        </w:rPr>
        <w:t>考试</w:t>
      </w:r>
      <w:r>
        <w:rPr>
          <w:rFonts w:ascii="仿宋" w:eastAsia="仿宋" w:hAnsi="仿宋"/>
          <w:kern w:val="2"/>
          <w:sz w:val="28"/>
          <w:szCs w:val="28"/>
        </w:rPr>
        <w:t>规则，诚信</w:t>
      </w:r>
      <w:r>
        <w:rPr>
          <w:rFonts w:ascii="仿宋" w:eastAsia="仿宋" w:hAnsi="仿宋" w:hint="eastAsia"/>
          <w:kern w:val="2"/>
          <w:sz w:val="28"/>
          <w:szCs w:val="28"/>
        </w:rPr>
        <w:t>应试</w:t>
      </w:r>
      <w:r>
        <w:rPr>
          <w:rFonts w:ascii="仿宋" w:eastAsia="仿宋" w:hAnsi="仿宋"/>
          <w:kern w:val="2"/>
          <w:sz w:val="28"/>
          <w:szCs w:val="28"/>
        </w:rPr>
        <w:t>，不</w:t>
      </w:r>
      <w:r>
        <w:rPr>
          <w:rFonts w:ascii="仿宋" w:eastAsia="仿宋" w:hAnsi="仿宋" w:hint="eastAsia"/>
          <w:kern w:val="2"/>
          <w:sz w:val="28"/>
          <w:szCs w:val="28"/>
        </w:rPr>
        <w:t>违纪，不</w:t>
      </w:r>
      <w:r>
        <w:rPr>
          <w:rFonts w:ascii="仿宋" w:eastAsia="仿宋" w:hAnsi="仿宋"/>
          <w:kern w:val="2"/>
          <w:sz w:val="28"/>
          <w:szCs w:val="28"/>
        </w:rPr>
        <w:t>作弊</w:t>
      </w:r>
      <w:r>
        <w:rPr>
          <w:rFonts w:ascii="仿宋" w:eastAsia="仿宋" w:hAnsi="仿宋" w:hint="eastAsia"/>
          <w:kern w:val="2"/>
          <w:sz w:val="28"/>
          <w:szCs w:val="28"/>
        </w:rPr>
        <w:t>。</w:t>
      </w:r>
    </w:p>
    <w:p w14:paraId="0EEBD5FC" w14:textId="77777777" w:rsidR="00226756" w:rsidRDefault="00C31A98">
      <w:pPr>
        <w:pStyle w:val="a3"/>
        <w:shd w:val="clear" w:color="auto" w:fill="FFFFFF"/>
        <w:spacing w:line="520" w:lineRule="exact"/>
        <w:ind w:firstLineChars="200" w:firstLine="560"/>
        <w:rPr>
          <w:rFonts w:ascii="仿宋" w:eastAsia="仿宋" w:hAnsi="仿宋"/>
          <w:kern w:val="2"/>
          <w:sz w:val="28"/>
          <w:szCs w:val="28"/>
        </w:rPr>
      </w:pPr>
      <w:r>
        <w:rPr>
          <w:rFonts w:ascii="仿宋" w:eastAsia="仿宋" w:hAnsi="仿宋" w:hint="eastAsia"/>
          <w:kern w:val="2"/>
          <w:sz w:val="28"/>
          <w:szCs w:val="28"/>
        </w:rPr>
        <w:t>2</w:t>
      </w:r>
      <w:r>
        <w:rPr>
          <w:rFonts w:ascii="仿宋" w:eastAsia="仿宋" w:hAnsi="仿宋" w:hint="eastAsia"/>
          <w:kern w:val="2"/>
          <w:sz w:val="28"/>
          <w:szCs w:val="28"/>
        </w:rPr>
        <w:t>.</w:t>
      </w:r>
      <w:r>
        <w:rPr>
          <w:rFonts w:ascii="仿宋" w:eastAsia="仿宋" w:hAnsi="仿宋"/>
          <w:kern w:val="2"/>
          <w:sz w:val="28"/>
          <w:szCs w:val="28"/>
        </w:rPr>
        <w:t>自觉服从</w:t>
      </w:r>
      <w:r>
        <w:rPr>
          <w:rFonts w:ascii="仿宋" w:eastAsia="仿宋" w:hAnsi="仿宋" w:hint="eastAsia"/>
          <w:kern w:val="2"/>
          <w:sz w:val="28"/>
          <w:szCs w:val="28"/>
        </w:rPr>
        <w:t>三亚学院</w:t>
      </w:r>
      <w:r>
        <w:rPr>
          <w:rFonts w:ascii="仿宋" w:eastAsia="仿宋" w:hAnsi="仿宋"/>
          <w:kern w:val="2"/>
          <w:sz w:val="28"/>
          <w:szCs w:val="28"/>
        </w:rPr>
        <w:t>的统一安排，接受</w:t>
      </w:r>
      <w:r>
        <w:rPr>
          <w:rFonts w:ascii="仿宋" w:eastAsia="仿宋" w:hAnsi="仿宋" w:hint="eastAsia"/>
          <w:kern w:val="2"/>
          <w:sz w:val="28"/>
          <w:szCs w:val="28"/>
        </w:rPr>
        <w:t>学校</w:t>
      </w:r>
      <w:r>
        <w:rPr>
          <w:rFonts w:ascii="仿宋" w:eastAsia="仿宋" w:hAnsi="仿宋"/>
          <w:kern w:val="2"/>
          <w:sz w:val="28"/>
          <w:szCs w:val="28"/>
        </w:rPr>
        <w:t>的管</w:t>
      </w:r>
      <w:r>
        <w:rPr>
          <w:rFonts w:ascii="仿宋" w:eastAsia="仿宋" w:hAnsi="仿宋"/>
          <w:kern w:val="2"/>
          <w:sz w:val="28"/>
          <w:szCs w:val="28"/>
        </w:rPr>
        <w:t>理、监督和检查。</w:t>
      </w:r>
    </w:p>
    <w:p w14:paraId="5A5652F1" w14:textId="2137771D" w:rsidR="00226756" w:rsidRDefault="00C31A98" w:rsidP="00EC348F">
      <w:pPr>
        <w:pStyle w:val="a3"/>
        <w:shd w:val="clear" w:color="auto" w:fill="FFFFFF"/>
        <w:spacing w:line="52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w:t>
      </w:r>
      <w:r>
        <w:rPr>
          <w:rFonts w:ascii="仿宋" w:eastAsia="仿宋" w:hAnsi="仿宋"/>
          <w:sz w:val="28"/>
          <w:szCs w:val="28"/>
        </w:rPr>
        <w:t>不</w:t>
      </w:r>
      <w:r>
        <w:rPr>
          <w:rFonts w:ascii="仿宋" w:eastAsia="仿宋" w:hAnsi="仿宋" w:hint="eastAsia"/>
          <w:sz w:val="28"/>
          <w:szCs w:val="28"/>
        </w:rPr>
        <w:t>私自</w:t>
      </w:r>
      <w:r>
        <w:rPr>
          <w:rFonts w:ascii="仿宋" w:eastAsia="仿宋" w:hAnsi="仿宋"/>
          <w:sz w:val="28"/>
          <w:szCs w:val="28"/>
        </w:rPr>
        <w:t>以任何形式录制、复制</w:t>
      </w:r>
      <w:r>
        <w:rPr>
          <w:rFonts w:ascii="仿宋" w:eastAsia="仿宋" w:hAnsi="仿宋" w:hint="eastAsia"/>
          <w:sz w:val="28"/>
          <w:szCs w:val="28"/>
        </w:rPr>
        <w:t>、保存</w:t>
      </w:r>
      <w:r>
        <w:rPr>
          <w:rFonts w:ascii="仿宋" w:eastAsia="仿宋" w:hAnsi="仿宋"/>
          <w:sz w:val="28"/>
          <w:szCs w:val="28"/>
        </w:rPr>
        <w:t>或传播</w:t>
      </w:r>
      <w:r>
        <w:rPr>
          <w:rFonts w:ascii="仿宋" w:eastAsia="仿宋" w:hAnsi="仿宋" w:hint="eastAsia"/>
          <w:sz w:val="28"/>
          <w:szCs w:val="28"/>
        </w:rPr>
        <w:t>与考试</w:t>
      </w:r>
      <w:r>
        <w:rPr>
          <w:rFonts w:ascii="仿宋" w:eastAsia="仿宋" w:hAnsi="仿宋"/>
          <w:sz w:val="28"/>
          <w:szCs w:val="28"/>
        </w:rPr>
        <w:t>相关</w:t>
      </w:r>
      <w:r>
        <w:rPr>
          <w:rFonts w:ascii="仿宋" w:eastAsia="仿宋" w:hAnsi="仿宋" w:hint="eastAsia"/>
          <w:sz w:val="28"/>
          <w:szCs w:val="28"/>
        </w:rPr>
        <w:t>的</w:t>
      </w:r>
      <w:r>
        <w:rPr>
          <w:rFonts w:ascii="仿宋" w:eastAsia="仿宋" w:hAnsi="仿宋"/>
          <w:sz w:val="28"/>
          <w:szCs w:val="28"/>
        </w:rPr>
        <w:t>内容</w:t>
      </w:r>
      <w:r>
        <w:rPr>
          <w:rFonts w:ascii="仿宋" w:eastAsia="仿宋" w:hAnsi="仿宋" w:hint="eastAsia"/>
          <w:sz w:val="28"/>
          <w:szCs w:val="28"/>
        </w:rPr>
        <w:t>。</w:t>
      </w:r>
    </w:p>
    <w:p w14:paraId="3CB8C9C8" w14:textId="77777777" w:rsidR="00226756" w:rsidRDefault="00C31A98">
      <w:pPr>
        <w:spacing w:line="520" w:lineRule="exact"/>
        <w:ind w:firstLineChars="200" w:firstLine="560"/>
        <w:rPr>
          <w:rFonts w:ascii="仿宋" w:eastAsia="仿宋" w:hAnsi="仿宋"/>
          <w:sz w:val="28"/>
          <w:szCs w:val="28"/>
        </w:rPr>
      </w:pPr>
      <w:r>
        <w:rPr>
          <w:rFonts w:ascii="仿宋" w:eastAsia="仿宋" w:hAnsi="仿宋" w:hint="eastAsia"/>
          <w:sz w:val="28"/>
          <w:szCs w:val="28"/>
        </w:rPr>
        <w:t>若</w:t>
      </w:r>
      <w:r>
        <w:rPr>
          <w:rFonts w:ascii="仿宋" w:eastAsia="仿宋" w:hAnsi="仿宋" w:hint="eastAsia"/>
          <w:sz w:val="28"/>
          <w:szCs w:val="28"/>
        </w:rPr>
        <w:t>本人违背上述各项承诺，本人自愿</w:t>
      </w:r>
      <w:r>
        <w:rPr>
          <w:rFonts w:ascii="仿宋" w:eastAsia="仿宋" w:hAnsi="仿宋"/>
          <w:sz w:val="28"/>
          <w:szCs w:val="28"/>
        </w:rPr>
        <w:t>承担由此造成的一切后果</w:t>
      </w:r>
      <w:r>
        <w:rPr>
          <w:rFonts w:ascii="仿宋" w:eastAsia="仿宋" w:hAnsi="仿宋" w:hint="eastAsia"/>
          <w:sz w:val="28"/>
          <w:szCs w:val="28"/>
        </w:rPr>
        <w:t>。</w:t>
      </w:r>
    </w:p>
    <w:p w14:paraId="1821DC85" w14:textId="77777777" w:rsidR="00226756" w:rsidRDefault="00C31A98">
      <w:pPr>
        <w:spacing w:beforeLines="100" w:before="312" w:line="520" w:lineRule="exact"/>
        <w:ind w:firstLineChars="1800" w:firstLine="5040"/>
        <w:rPr>
          <w:rFonts w:ascii="仿宋" w:eastAsia="仿宋" w:hAnsi="仿宋"/>
          <w:sz w:val="28"/>
          <w:szCs w:val="28"/>
        </w:rPr>
      </w:pPr>
      <w:r>
        <w:rPr>
          <w:rFonts w:ascii="仿宋" w:eastAsia="仿宋" w:hAnsi="仿宋"/>
          <w:sz w:val="28"/>
          <w:szCs w:val="28"/>
        </w:rPr>
        <w:t>承诺人签名：</w:t>
      </w:r>
      <w:r>
        <w:rPr>
          <w:rFonts w:ascii="仿宋" w:eastAsia="仿宋" w:hAnsi="仿宋"/>
          <w:sz w:val="28"/>
          <w:szCs w:val="28"/>
          <w:u w:val="single"/>
        </w:rPr>
        <w:t xml:space="preserve">         </w:t>
      </w:r>
    </w:p>
    <w:p w14:paraId="66158C24" w14:textId="77777777" w:rsidR="00226756" w:rsidRDefault="00C31A98">
      <w:pPr>
        <w:spacing w:line="520" w:lineRule="exact"/>
        <w:ind w:right="600"/>
        <w:jc w:val="center"/>
        <w:rPr>
          <w:rFonts w:ascii="仿宋" w:eastAsia="仿宋" w:hAnsi="仿宋"/>
          <w:sz w:val="28"/>
          <w:szCs w:val="28"/>
        </w:rPr>
      </w:pP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20</w:t>
      </w:r>
      <w:r>
        <w:rPr>
          <w:rFonts w:ascii="仿宋" w:eastAsia="仿宋" w:hAnsi="仿宋" w:hint="eastAsia"/>
          <w:sz w:val="28"/>
          <w:szCs w:val="28"/>
        </w:rPr>
        <w:t>20</w:t>
      </w:r>
      <w:r>
        <w:rPr>
          <w:rFonts w:ascii="仿宋" w:eastAsia="仿宋" w:hAnsi="仿宋"/>
          <w:sz w:val="28"/>
          <w:szCs w:val="28"/>
        </w:rPr>
        <w:t>年</w:t>
      </w:r>
      <w:r>
        <w:rPr>
          <w:rFonts w:ascii="仿宋" w:eastAsia="仿宋" w:hAnsi="仿宋" w:hint="eastAsia"/>
          <w:sz w:val="28"/>
          <w:szCs w:val="28"/>
        </w:rPr>
        <w:t xml:space="preserve"> </w:t>
      </w:r>
      <w:r>
        <w:rPr>
          <w:rFonts w:ascii="仿宋" w:eastAsia="仿宋" w:hAnsi="仿宋" w:hint="eastAsia"/>
          <w:sz w:val="28"/>
          <w:szCs w:val="28"/>
        </w:rPr>
        <w:t xml:space="preserve">  </w:t>
      </w:r>
      <w:r>
        <w:rPr>
          <w:rFonts w:ascii="仿宋" w:eastAsia="仿宋" w:hAnsi="仿宋"/>
          <w:sz w:val="28"/>
          <w:szCs w:val="28"/>
        </w:rPr>
        <w:t>月</w:t>
      </w:r>
      <w:r>
        <w:rPr>
          <w:rFonts w:ascii="仿宋" w:eastAsia="仿宋" w:hAnsi="仿宋"/>
          <w:sz w:val="28"/>
          <w:szCs w:val="28"/>
        </w:rPr>
        <w:t xml:space="preserve">   </w:t>
      </w:r>
      <w:r>
        <w:rPr>
          <w:rFonts w:ascii="仿宋" w:eastAsia="仿宋" w:hAnsi="仿宋"/>
          <w:sz w:val="28"/>
          <w:szCs w:val="28"/>
        </w:rPr>
        <w:t>日</w:t>
      </w:r>
    </w:p>
    <w:p w14:paraId="63AE3943" w14:textId="77777777" w:rsidR="00226756" w:rsidRDefault="00226756">
      <w:pPr>
        <w:rPr>
          <w:rFonts w:ascii="仿宋_GB2312" w:eastAsia="仿宋_GB2312" w:hAnsi="仿宋_GB2312" w:cs="仿宋_GB2312"/>
          <w:sz w:val="32"/>
          <w:szCs w:val="40"/>
        </w:rPr>
      </w:pPr>
    </w:p>
    <w:p w14:paraId="2DD7A6AB" w14:textId="77777777" w:rsidR="00226756" w:rsidRDefault="00226756">
      <w:pPr>
        <w:rPr>
          <w:rFonts w:ascii="仿宋_GB2312" w:eastAsia="仿宋_GB2312" w:hAnsi="仿宋_GB2312" w:cs="仿宋_GB2312"/>
          <w:sz w:val="32"/>
          <w:szCs w:val="40"/>
        </w:rPr>
      </w:pPr>
    </w:p>
    <w:p w14:paraId="78614FE8" w14:textId="5EC1A800" w:rsidR="00EC348F" w:rsidRDefault="00EC348F" w:rsidP="00EC348F">
      <w:pPr>
        <w:rPr>
          <w:rFonts w:ascii="方正小标宋_GBK" w:eastAsia="方正小标宋_GBK" w:hAnsi="方正小标宋_GBK" w:cs="方正小标宋_GBK"/>
          <w:sz w:val="36"/>
          <w:szCs w:val="44"/>
        </w:rPr>
      </w:pPr>
      <w:r w:rsidRPr="00C719B9">
        <w:rPr>
          <w:rFonts w:ascii="方正小标宋_GBK" w:eastAsia="方正小标宋_GBK" w:hAnsi="方正小标宋_GBK" w:cs="方正小标宋_GBK" w:hint="eastAsia"/>
          <w:sz w:val="36"/>
          <w:szCs w:val="44"/>
        </w:rPr>
        <w:lastRenderedPageBreak/>
        <w:t>附件</w:t>
      </w:r>
      <w:r>
        <w:rPr>
          <w:rFonts w:ascii="方正小标宋_GBK" w:eastAsia="方正小标宋_GBK" w:hAnsi="方正小标宋_GBK" w:cs="方正小标宋_GBK"/>
          <w:sz w:val="36"/>
          <w:szCs w:val="44"/>
        </w:rPr>
        <w:t>3</w:t>
      </w:r>
      <w:r w:rsidRPr="00C719B9">
        <w:rPr>
          <w:rFonts w:ascii="方正小标宋_GBK" w:eastAsia="方正小标宋_GBK" w:hAnsi="方正小标宋_GBK" w:cs="方正小标宋_GBK" w:hint="eastAsia"/>
          <w:sz w:val="36"/>
          <w:szCs w:val="44"/>
        </w:rPr>
        <w:t>：</w:t>
      </w:r>
    </w:p>
    <w:p w14:paraId="4521B41B" w14:textId="1ABF2013" w:rsidR="00226756" w:rsidRDefault="00C31A98">
      <w:pPr>
        <w:jc w:val="center"/>
        <w:rPr>
          <w:rFonts w:ascii="方正小标宋_GBK" w:eastAsia="方正小标宋_GBK" w:hAnsi="方正小标宋_GBK" w:cs="方正小标宋_GBK"/>
          <w:sz w:val="36"/>
          <w:szCs w:val="44"/>
        </w:rPr>
      </w:pPr>
      <w:r>
        <w:rPr>
          <w:rFonts w:ascii="方正小标宋_GBK" w:eastAsia="方正小标宋_GBK" w:hAnsi="方正小标宋_GBK" w:cs="方正小标宋_GBK" w:hint="eastAsia"/>
          <w:sz w:val="36"/>
          <w:szCs w:val="44"/>
        </w:rPr>
        <w:t>国家教育考试违规处理办法</w:t>
      </w:r>
    </w:p>
    <w:p w14:paraId="39073C50"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w:t>
      </w:r>
      <w:r>
        <w:rPr>
          <w:rFonts w:ascii="仿宋_GB2312" w:eastAsia="仿宋_GB2312" w:hAnsi="仿宋_GB2312" w:cs="仿宋_GB2312" w:hint="eastAsia"/>
          <w:sz w:val="24"/>
          <w:szCs w:val="32"/>
        </w:rPr>
        <w:t>2004</w:t>
      </w:r>
      <w:r>
        <w:rPr>
          <w:rFonts w:ascii="仿宋_GB2312" w:eastAsia="仿宋_GB2312" w:hAnsi="仿宋_GB2312" w:cs="仿宋_GB2312" w:hint="eastAsia"/>
          <w:sz w:val="24"/>
          <w:szCs w:val="32"/>
        </w:rPr>
        <w:t>年</w:t>
      </w:r>
      <w:r>
        <w:rPr>
          <w:rFonts w:ascii="仿宋_GB2312" w:eastAsia="仿宋_GB2312" w:hAnsi="仿宋_GB2312" w:cs="仿宋_GB2312" w:hint="eastAsia"/>
          <w:sz w:val="24"/>
          <w:szCs w:val="32"/>
        </w:rPr>
        <w:t>5</w:t>
      </w:r>
      <w:r>
        <w:rPr>
          <w:rFonts w:ascii="仿宋_GB2312" w:eastAsia="仿宋_GB2312" w:hAnsi="仿宋_GB2312" w:cs="仿宋_GB2312" w:hint="eastAsia"/>
          <w:sz w:val="24"/>
          <w:szCs w:val="32"/>
        </w:rPr>
        <w:t>月</w:t>
      </w:r>
      <w:r>
        <w:rPr>
          <w:rFonts w:ascii="仿宋_GB2312" w:eastAsia="仿宋_GB2312" w:hAnsi="仿宋_GB2312" w:cs="仿宋_GB2312" w:hint="eastAsia"/>
          <w:sz w:val="24"/>
          <w:szCs w:val="32"/>
        </w:rPr>
        <w:t>19</w:t>
      </w:r>
      <w:r>
        <w:rPr>
          <w:rFonts w:ascii="仿宋_GB2312" w:eastAsia="仿宋_GB2312" w:hAnsi="仿宋_GB2312" w:cs="仿宋_GB2312" w:hint="eastAsia"/>
          <w:sz w:val="24"/>
          <w:szCs w:val="32"/>
        </w:rPr>
        <w:t>日中华人民共和国教育部令第</w:t>
      </w:r>
      <w:r>
        <w:rPr>
          <w:rFonts w:ascii="仿宋_GB2312" w:eastAsia="仿宋_GB2312" w:hAnsi="仿宋_GB2312" w:cs="仿宋_GB2312" w:hint="eastAsia"/>
          <w:sz w:val="24"/>
          <w:szCs w:val="32"/>
        </w:rPr>
        <w:t>18</w:t>
      </w:r>
      <w:r>
        <w:rPr>
          <w:rFonts w:ascii="仿宋_GB2312" w:eastAsia="仿宋_GB2312" w:hAnsi="仿宋_GB2312" w:cs="仿宋_GB2312" w:hint="eastAsia"/>
          <w:sz w:val="24"/>
          <w:szCs w:val="32"/>
        </w:rPr>
        <w:t>号发布，根据</w:t>
      </w:r>
      <w:r>
        <w:rPr>
          <w:rFonts w:ascii="仿宋_GB2312" w:eastAsia="仿宋_GB2312" w:hAnsi="仿宋_GB2312" w:cs="仿宋_GB2312" w:hint="eastAsia"/>
          <w:sz w:val="24"/>
          <w:szCs w:val="32"/>
        </w:rPr>
        <w:t>2012</w:t>
      </w:r>
      <w:r>
        <w:rPr>
          <w:rFonts w:ascii="仿宋_GB2312" w:eastAsia="仿宋_GB2312" w:hAnsi="仿宋_GB2312" w:cs="仿宋_GB2312" w:hint="eastAsia"/>
          <w:sz w:val="24"/>
          <w:szCs w:val="32"/>
        </w:rPr>
        <w:t>年</w:t>
      </w:r>
      <w:r>
        <w:rPr>
          <w:rFonts w:ascii="仿宋_GB2312" w:eastAsia="仿宋_GB2312" w:hAnsi="仿宋_GB2312" w:cs="仿宋_GB2312" w:hint="eastAsia"/>
          <w:sz w:val="24"/>
          <w:szCs w:val="32"/>
        </w:rPr>
        <w:t>1</w:t>
      </w:r>
      <w:r>
        <w:rPr>
          <w:rFonts w:ascii="仿宋_GB2312" w:eastAsia="仿宋_GB2312" w:hAnsi="仿宋_GB2312" w:cs="仿宋_GB2312" w:hint="eastAsia"/>
          <w:sz w:val="24"/>
          <w:szCs w:val="32"/>
        </w:rPr>
        <w:t>月</w:t>
      </w:r>
      <w:r>
        <w:rPr>
          <w:rFonts w:ascii="仿宋_GB2312" w:eastAsia="仿宋_GB2312" w:hAnsi="仿宋_GB2312" w:cs="仿宋_GB2312" w:hint="eastAsia"/>
          <w:sz w:val="24"/>
          <w:szCs w:val="32"/>
        </w:rPr>
        <w:t>5</w:t>
      </w:r>
      <w:r>
        <w:rPr>
          <w:rFonts w:ascii="仿宋_GB2312" w:eastAsia="仿宋_GB2312" w:hAnsi="仿宋_GB2312" w:cs="仿宋_GB2312" w:hint="eastAsia"/>
          <w:sz w:val="24"/>
          <w:szCs w:val="32"/>
        </w:rPr>
        <w:t>日《教育部关于修改</w:t>
      </w:r>
      <w:r>
        <w:rPr>
          <w:rFonts w:ascii="仿宋_GB2312" w:eastAsia="仿宋_GB2312" w:hAnsi="仿宋_GB2312" w:cs="仿宋_GB2312" w:hint="eastAsia"/>
          <w:sz w:val="24"/>
          <w:szCs w:val="32"/>
        </w:rPr>
        <w:t>&lt;</w:t>
      </w:r>
      <w:r>
        <w:rPr>
          <w:rFonts w:ascii="仿宋_GB2312" w:eastAsia="仿宋_GB2312" w:hAnsi="仿宋_GB2312" w:cs="仿宋_GB2312" w:hint="eastAsia"/>
          <w:sz w:val="24"/>
          <w:szCs w:val="32"/>
        </w:rPr>
        <w:t>国家教育考试违规处理办法</w:t>
      </w:r>
      <w:r>
        <w:rPr>
          <w:rFonts w:ascii="仿宋_GB2312" w:eastAsia="仿宋_GB2312" w:hAnsi="仿宋_GB2312" w:cs="仿宋_GB2312" w:hint="eastAsia"/>
          <w:sz w:val="24"/>
          <w:szCs w:val="32"/>
        </w:rPr>
        <w:t>&gt;</w:t>
      </w:r>
      <w:r>
        <w:rPr>
          <w:rFonts w:ascii="仿宋_GB2312" w:eastAsia="仿宋_GB2312" w:hAnsi="仿宋_GB2312" w:cs="仿宋_GB2312" w:hint="eastAsia"/>
          <w:sz w:val="24"/>
          <w:szCs w:val="32"/>
        </w:rPr>
        <w:t>的决定》修正）</w:t>
      </w:r>
    </w:p>
    <w:p w14:paraId="65A18DFF" w14:textId="77777777" w:rsidR="00226756" w:rsidRDefault="00226756">
      <w:pPr>
        <w:spacing w:line="360" w:lineRule="auto"/>
        <w:rPr>
          <w:rFonts w:ascii="仿宋_GB2312" w:eastAsia="仿宋_GB2312" w:hAnsi="仿宋_GB2312" w:cs="仿宋_GB2312"/>
          <w:sz w:val="24"/>
          <w:szCs w:val="32"/>
        </w:rPr>
      </w:pPr>
    </w:p>
    <w:p w14:paraId="01D14DAD" w14:textId="77777777" w:rsidR="00226756" w:rsidRDefault="00C31A98">
      <w:pPr>
        <w:spacing w:line="360" w:lineRule="auto"/>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第一章　总则</w:t>
      </w:r>
    </w:p>
    <w:p w14:paraId="559D97C0"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第一条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14:paraId="19D3798C"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第二条　本办法所称国家教育考试是指普通和成人高等学校招生考试、全国硕士研究生招生考试、高等教育自学考</w:t>
      </w:r>
      <w:r>
        <w:rPr>
          <w:rFonts w:ascii="仿宋_GB2312" w:eastAsia="仿宋_GB2312" w:hAnsi="仿宋_GB2312" w:cs="仿宋_GB2312" w:hint="eastAsia"/>
          <w:sz w:val="24"/>
          <w:szCs w:val="32"/>
        </w:rPr>
        <w:t>试等，由国务院教育行政部门确定实施，由经批准的实施教育考试的机构承办，面向社会公开、统一举行，其结果作为招收学历教育学生或者取得国家承认学历、学位证书依据的测试活动。</w:t>
      </w:r>
    </w:p>
    <w:p w14:paraId="60EA9D57"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第三条　对参加国家教育考试的考生以及考试工作人员、其他相关人员，违反考试管理规定和考场纪律，影响考试公平、公正行为的认定与处理，适用本办法。</w:t>
      </w:r>
    </w:p>
    <w:p w14:paraId="23A2F643"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对国家教育考试违规行为的认定与处理应当公开公平、合法适当。</w:t>
      </w:r>
    </w:p>
    <w:p w14:paraId="3DCE3225"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第四条　国务院教育行政部门及地方各级人民政府教育行政部门负责全国或者本地区国家教育考试组织工作的管理与监督。</w:t>
      </w:r>
    </w:p>
    <w:p w14:paraId="2A668C0F"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承办国家教育考试的各级教育考试机构负责有关考试的具体实施，依据本办法，负责对考试违规行为的认定与处理。</w:t>
      </w:r>
    </w:p>
    <w:p w14:paraId="3B17F464" w14:textId="77777777" w:rsidR="00226756" w:rsidRDefault="00226756">
      <w:pPr>
        <w:spacing w:line="360" w:lineRule="auto"/>
        <w:ind w:firstLineChars="200" w:firstLine="480"/>
        <w:rPr>
          <w:rFonts w:ascii="仿宋_GB2312" w:eastAsia="仿宋_GB2312" w:hAnsi="仿宋_GB2312" w:cs="仿宋_GB2312"/>
          <w:sz w:val="24"/>
          <w:szCs w:val="32"/>
        </w:rPr>
      </w:pPr>
    </w:p>
    <w:p w14:paraId="21076B1C" w14:textId="77777777" w:rsidR="00226756" w:rsidRDefault="00C31A98">
      <w:pPr>
        <w:spacing w:line="360" w:lineRule="auto"/>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第二章　违规行为的认定与处理</w:t>
      </w:r>
    </w:p>
    <w:p w14:paraId="34A4CF4A"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第五条　考生不遵守考场纪律，不服从考试工作人员的安排与要求，有下列行为之一的，应当认定为考试违纪：</w:t>
      </w:r>
    </w:p>
    <w:p w14:paraId="31B1139D"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（一）携带规定以外的物品进入考场或者未放在指定位置的；</w:t>
      </w:r>
    </w:p>
    <w:p w14:paraId="714A3DAE"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（二）未在规定的座位参加考试的；</w:t>
      </w:r>
    </w:p>
    <w:p w14:paraId="482D3FA3"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（三）考试开始信号发出前答题或者考试结束信号发出后继续答题的；</w:t>
      </w:r>
    </w:p>
    <w:p w14:paraId="0AEF1AC6"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lastRenderedPageBreak/>
        <w:t>（四）在考试过程中旁窥、交头接耳、互打暗号或者手势的；</w:t>
      </w:r>
    </w:p>
    <w:p w14:paraId="11E2C725"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（五）在考场或者教育考试机构禁止的范围内，喧哗、吸烟或者实施其他影响考场秩序的行为的；</w:t>
      </w:r>
    </w:p>
    <w:p w14:paraId="43FE862C"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（六）未经考试工作人员同意在考试过程中擅自离开考场的；</w:t>
      </w:r>
    </w:p>
    <w:p w14:paraId="166E1483"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（七）将试卷、答卷（含答题卡、答题纸等，下同）、草稿纸等考试用纸带出考场的；</w:t>
      </w:r>
    </w:p>
    <w:p w14:paraId="1815A6DB"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（八）用规定以外的笔或者纸答题或者在试卷规定以外的地方书写姓名、考号或者以其他方式在答卷上标记信息的；</w:t>
      </w:r>
    </w:p>
    <w:p w14:paraId="11AEDB0E"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（九）其他违反考场规则但尚未构成作弊的行为。</w:t>
      </w:r>
    </w:p>
    <w:p w14:paraId="7C16641A"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第六条　考生违背考试</w:t>
      </w:r>
      <w:r>
        <w:rPr>
          <w:rFonts w:ascii="仿宋_GB2312" w:eastAsia="仿宋_GB2312" w:hAnsi="仿宋_GB2312" w:cs="仿宋_GB2312" w:hint="eastAsia"/>
          <w:sz w:val="24"/>
          <w:szCs w:val="32"/>
        </w:rPr>
        <w:t>公平、公正原则，在考试过程中有下列行为之一的，应当认定为考试作弊：</w:t>
      </w:r>
    </w:p>
    <w:p w14:paraId="020B263F"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（一）携带与考试内容相关的材料或者存储有与考试内容相关资料的电子设备参加考试的；</w:t>
      </w:r>
    </w:p>
    <w:p w14:paraId="00C6E87A"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（二）抄袭或者协助他人抄袭试题答案或者与考试内容相关的资料的；</w:t>
      </w:r>
    </w:p>
    <w:p w14:paraId="69D13C87"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（三）抢夺、窃取他人试卷、答卷或者胁迫他人为自己抄袭提供方便的；</w:t>
      </w:r>
    </w:p>
    <w:p w14:paraId="1B0BFE53"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（四）携带具有发送或者接收信息功能的设备的；</w:t>
      </w:r>
    </w:p>
    <w:p w14:paraId="3628837B"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（五）由他人冒名代替参加考试的；</w:t>
      </w:r>
    </w:p>
    <w:p w14:paraId="4B48CA8B"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（六）故意销毁试卷、答卷或者考试材料的；</w:t>
      </w:r>
    </w:p>
    <w:p w14:paraId="428F0D90"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（七）在答卷上填写与本人身份不符的姓名、考号等信息的；</w:t>
      </w:r>
    </w:p>
    <w:p w14:paraId="050829B4"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（八）传、接物品或者交换试卷、答卷、草稿纸的；</w:t>
      </w:r>
    </w:p>
    <w:p w14:paraId="25349072"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（九）</w:t>
      </w:r>
      <w:r>
        <w:rPr>
          <w:rFonts w:ascii="仿宋_GB2312" w:eastAsia="仿宋_GB2312" w:hAnsi="仿宋_GB2312" w:cs="仿宋_GB2312" w:hint="eastAsia"/>
          <w:sz w:val="24"/>
          <w:szCs w:val="32"/>
        </w:rPr>
        <w:t>其他以不正当手段获得或者试图获得试题答案、考试成绩的行为。</w:t>
      </w:r>
    </w:p>
    <w:p w14:paraId="6C9625C6"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第七条　教育考试机构、考试工作人员在考试过程中或者在考试结束后发现下列行为之一的，应当认定相关的考生实施了考试作弊行为：</w:t>
      </w:r>
    </w:p>
    <w:p w14:paraId="57341E4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（一）通过伪造证件、证明、档案及其他材料获得考试资格、加分资格和考试成绩的；</w:t>
      </w:r>
    </w:p>
    <w:p w14:paraId="0579913D"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（二）评卷过程中被认定为答案雷同的；</w:t>
      </w:r>
    </w:p>
    <w:p w14:paraId="23C57AAC"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（三）考场纪律混乱、考试秩序失控，出现大面积考试作弊现象的；</w:t>
      </w:r>
    </w:p>
    <w:p w14:paraId="69FFE416"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（四）考试工作人员协助实施作弊行为，事后查实的；</w:t>
      </w:r>
    </w:p>
    <w:p w14:paraId="18DE0466"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（五）其他应认定为作弊的行为。</w:t>
      </w:r>
    </w:p>
    <w:p w14:paraId="185B7FD2" w14:textId="77777777" w:rsidR="00226756" w:rsidRDefault="00226756">
      <w:pPr>
        <w:spacing w:line="360" w:lineRule="auto"/>
        <w:rPr>
          <w:rFonts w:ascii="仿宋_GB2312" w:eastAsia="仿宋_GB2312" w:hAnsi="仿宋_GB2312" w:cs="仿宋_GB2312"/>
          <w:sz w:val="24"/>
          <w:szCs w:val="32"/>
        </w:rPr>
      </w:pPr>
    </w:p>
    <w:p w14:paraId="094348B3"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第八条　考生及其他人员应当自觉维护考试秩序，服从考试工作人员的管理，不得有下列扰乱考试秩序的行为：</w:t>
      </w:r>
    </w:p>
    <w:p w14:paraId="7548B159"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（一）故意扰乱考点、考场、评卷场所等考试工作场所秩序；</w:t>
      </w:r>
    </w:p>
    <w:p w14:paraId="00C897A0"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（二）拒绝、妨碍考试工作人员履行管理职责；</w:t>
      </w:r>
    </w:p>
    <w:p w14:paraId="2A6D850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（三）威胁、侮辱、诽谤、诬陷或者以其他方式侵害考试工作人员、其他考生合法权益的行为；</w:t>
      </w:r>
    </w:p>
    <w:p w14:paraId="469453D3"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（四）故意损坏考场设施设备；</w:t>
      </w:r>
    </w:p>
    <w:p w14:paraId="4360B08A"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（五）其他扰乱考试管理秩序的行为。</w:t>
      </w:r>
    </w:p>
    <w:p w14:paraId="6F61690F"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第九条　考生有第五条所列考试违纪行为之一的，取消该科目的考试成绩。</w:t>
      </w:r>
    </w:p>
    <w:p w14:paraId="070856DE"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考生有第六条、第七条所列考试作弊行为之一的，其所报名参加考试的各阶段、各科成绩无效；参加高等</w:t>
      </w:r>
      <w:r>
        <w:rPr>
          <w:rFonts w:ascii="仿宋_GB2312" w:eastAsia="仿宋_GB2312" w:hAnsi="仿宋_GB2312" w:cs="仿宋_GB2312" w:hint="eastAsia"/>
          <w:sz w:val="24"/>
          <w:szCs w:val="32"/>
        </w:rPr>
        <w:t>教育自学考试的，当次考试各科成绩无效。</w:t>
      </w:r>
    </w:p>
    <w:p w14:paraId="65F94435" w14:textId="77777777" w:rsidR="00226756" w:rsidRDefault="00C31A98">
      <w:pPr>
        <w:spacing w:line="36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有下列情形之一的，可以视情节轻重，同时给予暂停参加该项考试</w:t>
      </w:r>
      <w:r>
        <w:rPr>
          <w:rFonts w:ascii="仿宋_GB2312" w:eastAsia="仿宋_GB2312" w:hAnsi="仿宋_GB2312" w:cs="仿宋_GB2312" w:hint="eastAsia"/>
          <w:sz w:val="24"/>
          <w:szCs w:val="32"/>
        </w:rPr>
        <w:t>1</w:t>
      </w:r>
      <w:r>
        <w:rPr>
          <w:rFonts w:ascii="仿宋_GB2312" w:eastAsia="仿宋_GB2312" w:hAnsi="仿宋_GB2312" w:cs="仿宋_GB2312" w:hint="eastAsia"/>
          <w:sz w:val="24"/>
          <w:szCs w:val="32"/>
        </w:rPr>
        <w:t>至</w:t>
      </w:r>
      <w:r>
        <w:rPr>
          <w:rFonts w:ascii="仿宋_GB2312" w:eastAsia="仿宋_GB2312" w:hAnsi="仿宋_GB2312" w:cs="仿宋_GB2312" w:hint="eastAsia"/>
          <w:sz w:val="24"/>
          <w:szCs w:val="32"/>
        </w:rPr>
        <w:t>3</w:t>
      </w:r>
      <w:r>
        <w:rPr>
          <w:rFonts w:ascii="仿宋_GB2312" w:eastAsia="仿宋_GB2312" w:hAnsi="仿宋_GB2312" w:cs="仿宋_GB2312" w:hint="eastAsia"/>
          <w:sz w:val="24"/>
          <w:szCs w:val="32"/>
        </w:rPr>
        <w:t>年的处理；情节特别严重的，可以同时给予暂停参加各种国家教育考试</w:t>
      </w:r>
      <w:r>
        <w:rPr>
          <w:rFonts w:ascii="仿宋_GB2312" w:eastAsia="仿宋_GB2312" w:hAnsi="仿宋_GB2312" w:cs="仿宋_GB2312" w:hint="eastAsia"/>
          <w:sz w:val="24"/>
          <w:szCs w:val="32"/>
        </w:rPr>
        <w:t>1</w:t>
      </w:r>
      <w:r>
        <w:rPr>
          <w:rFonts w:ascii="仿宋_GB2312" w:eastAsia="仿宋_GB2312" w:hAnsi="仿宋_GB2312" w:cs="仿宋_GB2312" w:hint="eastAsia"/>
          <w:sz w:val="24"/>
          <w:szCs w:val="32"/>
        </w:rPr>
        <w:t>至</w:t>
      </w:r>
      <w:r>
        <w:rPr>
          <w:rFonts w:ascii="仿宋_GB2312" w:eastAsia="仿宋_GB2312" w:hAnsi="仿宋_GB2312" w:cs="仿宋_GB2312" w:hint="eastAsia"/>
          <w:sz w:val="24"/>
          <w:szCs w:val="32"/>
        </w:rPr>
        <w:t>3</w:t>
      </w:r>
      <w:r>
        <w:rPr>
          <w:rFonts w:ascii="仿宋_GB2312" w:eastAsia="仿宋_GB2312" w:hAnsi="仿宋_GB2312" w:cs="仿宋_GB2312" w:hint="eastAsia"/>
          <w:sz w:val="24"/>
          <w:szCs w:val="32"/>
        </w:rPr>
        <w:t>年的处理：</w:t>
      </w:r>
    </w:p>
    <w:p w14:paraId="26BAA2FC"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（一）组织团伙作弊的；</w:t>
      </w:r>
    </w:p>
    <w:p w14:paraId="610B6F7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（二）向考场外发送、传递试题信息的；</w:t>
      </w:r>
    </w:p>
    <w:p w14:paraId="0EBF3059"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（三）使用相关设备接收信息实施作弊的；</w:t>
      </w:r>
    </w:p>
    <w:p w14:paraId="57AE883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（四）伪造、变造身份证、准考证及其他证明材料，由他人代替或者代替考生参加考试的。</w:t>
      </w:r>
    </w:p>
    <w:p w14:paraId="5DABB30A"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参加高等教育自学考试的考生有前款严重作弊行为的，也可以给予延迟毕业时间</w:t>
      </w:r>
      <w:r>
        <w:rPr>
          <w:rFonts w:ascii="仿宋_GB2312" w:eastAsia="仿宋_GB2312" w:hAnsi="仿宋_GB2312" w:cs="仿宋_GB2312" w:hint="eastAsia"/>
          <w:sz w:val="24"/>
          <w:szCs w:val="32"/>
        </w:rPr>
        <w:t>1</w:t>
      </w:r>
      <w:r>
        <w:rPr>
          <w:rFonts w:ascii="仿宋_GB2312" w:eastAsia="仿宋_GB2312" w:hAnsi="仿宋_GB2312" w:cs="仿宋_GB2312" w:hint="eastAsia"/>
          <w:sz w:val="24"/>
          <w:szCs w:val="32"/>
        </w:rPr>
        <w:t>至</w:t>
      </w:r>
      <w:r>
        <w:rPr>
          <w:rFonts w:ascii="仿宋_GB2312" w:eastAsia="仿宋_GB2312" w:hAnsi="仿宋_GB2312" w:cs="仿宋_GB2312" w:hint="eastAsia"/>
          <w:sz w:val="24"/>
          <w:szCs w:val="32"/>
        </w:rPr>
        <w:t>3</w:t>
      </w:r>
      <w:r>
        <w:rPr>
          <w:rFonts w:ascii="仿宋_GB2312" w:eastAsia="仿宋_GB2312" w:hAnsi="仿宋_GB2312" w:cs="仿宋_GB2312" w:hint="eastAsia"/>
          <w:sz w:val="24"/>
          <w:szCs w:val="32"/>
        </w:rPr>
        <w:t>年的处理，延迟期间考试成绩无效。</w:t>
      </w:r>
    </w:p>
    <w:p w14:paraId="1F006E69"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第十条　考生有第八条所列行为之一的</w:t>
      </w:r>
      <w:r>
        <w:rPr>
          <w:rFonts w:ascii="仿宋_GB2312" w:eastAsia="仿宋_GB2312" w:hAnsi="仿宋_GB2312" w:cs="仿宋_GB2312" w:hint="eastAsia"/>
          <w:sz w:val="24"/>
          <w:szCs w:val="32"/>
        </w:rPr>
        <w:t>，应当终止其继续参加本科目考试，其当次报名参加考试的各科成绩无效；考生及其他人员的行为违反《中华人民共和国治安管理处罚法》的，由公安机关进行处理；构成犯罪的，由司法机关依法追究刑事责任。</w:t>
      </w:r>
    </w:p>
    <w:p w14:paraId="6E987B92"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第十一条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14:paraId="6AC9908A"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lastRenderedPageBreak/>
        <w:t>第十二条　在校学生、在职教师有下列情形之一的，教育考试机构应当通报其所在学校，由学校根据有关规定</w:t>
      </w:r>
      <w:r>
        <w:rPr>
          <w:rFonts w:ascii="仿宋_GB2312" w:eastAsia="仿宋_GB2312" w:hAnsi="仿宋_GB2312" w:cs="仿宋_GB2312" w:hint="eastAsia"/>
          <w:sz w:val="24"/>
          <w:szCs w:val="32"/>
        </w:rPr>
        <w:t>严肃处理，直至开除学籍或者予以解聘：</w:t>
      </w:r>
    </w:p>
    <w:p w14:paraId="51BAEBC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（一）代替考生或者由他人代替参加考试的；</w:t>
      </w:r>
    </w:p>
    <w:p w14:paraId="0AF31B1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（二）组织团伙作弊的；</w:t>
      </w:r>
    </w:p>
    <w:p w14:paraId="2B620763"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（三）为作弊组织者提供试题信息、答案及相应设备等参与团伙作弊行为的。</w:t>
      </w:r>
    </w:p>
    <w:p w14:paraId="6AC21AE2"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第十三条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14:paraId="338E399A"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（一）应回避考试工作却隐瞒不报的；</w:t>
      </w:r>
    </w:p>
    <w:p w14:paraId="7244993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（二）擅自变更考试时间、地点或者考试安排的；</w:t>
      </w:r>
    </w:p>
    <w:p w14:paraId="4CB5DB3F"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（三）提示或暗示考生答题的；</w:t>
      </w:r>
    </w:p>
    <w:p w14:paraId="77A8CFD5"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（四）擅自将试题、答卷或者有关内容带出考场或者传递给他人的；</w:t>
      </w:r>
    </w:p>
    <w:p w14:paraId="223A175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（五）未认真履行职责，造成所负责考场出现秩序混乱、作弊严重或者视频录像资料损毁、视频系统不能正常工作的；</w:t>
      </w:r>
    </w:p>
    <w:p w14:paraId="299D387F"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（六）在评卷、统分中严重失职，造成明显的错评、漏评或者积分差错的；</w:t>
      </w:r>
    </w:p>
    <w:p w14:paraId="0F8D3136"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（七）在评卷中擅自更改评分细则或者不按评分细则进行评卷的；</w:t>
      </w:r>
    </w:p>
    <w:p w14:paraId="36A5ACA0"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（八）因未认真履行职责，造成所负责考场出现雷同卷的；</w:t>
      </w:r>
    </w:p>
    <w:p w14:paraId="0CDC3EF5"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（九）擅自泄露评卷、统分等应予保密的情况的；</w:t>
      </w:r>
    </w:p>
    <w:p w14:paraId="786805C2"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（十）其他违反监考、评卷等管理规定的行为。</w:t>
      </w:r>
    </w:p>
    <w:p w14:paraId="49B1CBA0"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第十四条　考试工作人员有下列作弊行为之一的，应当停止其参加国家教育考试工作，由教育考试机构或者其所在单位视情节轻重分别给予相应的行政处</w:t>
      </w:r>
      <w:r>
        <w:rPr>
          <w:rFonts w:ascii="仿宋_GB2312" w:eastAsia="仿宋_GB2312" w:hAnsi="仿宋_GB2312" w:cs="仿宋_GB2312" w:hint="eastAsia"/>
          <w:sz w:val="24"/>
          <w:szCs w:val="32"/>
        </w:rPr>
        <w:t>分，并调离考试工作岗位；情节严重，构成犯罪的，由司法机关依法追究刑事责任：</w:t>
      </w:r>
    </w:p>
    <w:p w14:paraId="44DDA58C"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（一）为不具备参加国家教育考试条件的人员提供假证明、证件、档案，使其取得考试资格或者考试工作人员资格的；</w:t>
      </w:r>
    </w:p>
    <w:p w14:paraId="0624BF55"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（二）因玩忽职守，致使考生未能如期参加考试的或者使考试工作遭受重大损失的；</w:t>
      </w:r>
    </w:p>
    <w:p w14:paraId="4ACCE0B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（三）利用监考或者从事考试工作之便，为考生作弊提供条件的；</w:t>
      </w:r>
    </w:p>
    <w:p w14:paraId="30D4C4B6"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（四）伪造、变造考生档案（含电子档案）的；</w:t>
      </w:r>
    </w:p>
    <w:p w14:paraId="6D8B4EDC"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lastRenderedPageBreak/>
        <w:t>（五）在场外组织答卷、为考生提供答案的；</w:t>
      </w:r>
    </w:p>
    <w:p w14:paraId="145D3879"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（六）指使、纵容或者伙同他人作弊的；</w:t>
      </w:r>
    </w:p>
    <w:p w14:paraId="574C38D2"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（七）偷换、涂改考生答卷、考试成绩或者考场原始记录材料的；</w:t>
      </w:r>
    </w:p>
    <w:p w14:paraId="222CB957"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（八）擅自</w:t>
      </w:r>
      <w:r>
        <w:rPr>
          <w:rFonts w:ascii="仿宋_GB2312" w:eastAsia="仿宋_GB2312" w:hAnsi="仿宋_GB2312" w:cs="仿宋_GB2312" w:hint="eastAsia"/>
          <w:sz w:val="24"/>
          <w:szCs w:val="32"/>
        </w:rPr>
        <w:t>更改或者编造、虚报考试数据、信息的；</w:t>
      </w:r>
    </w:p>
    <w:p w14:paraId="28CF0B69"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（九）利用考试工作便利，索贿、受贿、以权徇私的；</w:t>
      </w:r>
    </w:p>
    <w:p w14:paraId="29F57597"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（十）诬陷、打击报复考生的。</w:t>
      </w:r>
    </w:p>
    <w:p w14:paraId="48ACEF68"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第十五条　因教育考试机构管理混乱、考试工作人员玩忽职守，造成考点或者考场纪律混乱，作弊现象严重；或者同一考点同一时间的考试有</w:t>
      </w:r>
      <w:r>
        <w:rPr>
          <w:rFonts w:ascii="仿宋_GB2312" w:eastAsia="仿宋_GB2312" w:hAnsi="仿宋_GB2312" w:cs="仿宋_GB2312" w:hint="eastAsia"/>
          <w:sz w:val="24"/>
          <w:szCs w:val="32"/>
        </w:rPr>
        <w:t>1/5</w:t>
      </w:r>
      <w:r>
        <w:rPr>
          <w:rFonts w:ascii="仿宋_GB2312" w:eastAsia="仿宋_GB2312" w:hAnsi="仿宋_GB2312" w:cs="仿宋_GB2312" w:hint="eastAsia"/>
          <w:sz w:val="24"/>
          <w:szCs w:val="32"/>
        </w:rPr>
        <w:t>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w:t>
      </w:r>
      <w:r>
        <w:rPr>
          <w:rFonts w:ascii="仿宋_GB2312" w:eastAsia="仿宋_GB2312" w:hAnsi="仿宋_GB2312" w:cs="仿宋_GB2312" w:hint="eastAsia"/>
          <w:sz w:val="24"/>
          <w:szCs w:val="32"/>
        </w:rPr>
        <w:t>1</w:t>
      </w:r>
      <w:r>
        <w:rPr>
          <w:rFonts w:ascii="仿宋_GB2312" w:eastAsia="仿宋_GB2312" w:hAnsi="仿宋_GB2312" w:cs="仿宋_GB2312" w:hint="eastAsia"/>
          <w:sz w:val="24"/>
          <w:szCs w:val="32"/>
        </w:rPr>
        <w:t>至</w:t>
      </w:r>
      <w:r>
        <w:rPr>
          <w:rFonts w:ascii="仿宋_GB2312" w:eastAsia="仿宋_GB2312" w:hAnsi="仿宋_GB2312" w:cs="仿宋_GB2312" w:hint="eastAsia"/>
          <w:sz w:val="24"/>
          <w:szCs w:val="32"/>
        </w:rPr>
        <w:t>3</w:t>
      </w:r>
      <w:r>
        <w:rPr>
          <w:rFonts w:ascii="仿宋_GB2312" w:eastAsia="仿宋_GB2312" w:hAnsi="仿宋_GB2312" w:cs="仿宋_GB2312" w:hint="eastAsia"/>
          <w:sz w:val="24"/>
          <w:szCs w:val="32"/>
        </w:rPr>
        <w:t>年的处理。</w:t>
      </w:r>
    </w:p>
    <w:p w14:paraId="2D69428C"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对出现大规模作弊情况的考场、考</w:t>
      </w:r>
      <w:r>
        <w:rPr>
          <w:rFonts w:ascii="仿宋_GB2312" w:eastAsia="仿宋_GB2312" w:hAnsi="仿宋_GB2312" w:cs="仿宋_GB2312" w:hint="eastAsia"/>
          <w:sz w:val="24"/>
          <w:szCs w:val="32"/>
        </w:rPr>
        <w:t>点的相关责任人、负责人及所属考区的负责人，有关部门应当分别给予相应的行政处分；情节严重，构成犯罪的，由司法机关依法追究刑事责任。</w:t>
      </w:r>
    </w:p>
    <w:p w14:paraId="3A2ABF90"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第十六条　违反保密规定，造成国家教育考试的试题、答案及评分参考（包括副题及其答案及评分参考，下同）丢失、损毁、泄密，或者使考生答卷在保密期限内发生重大事故的，由有关部门视情节轻重，分别给予责任人和有关负责人行政处分；构成犯罪的，由司法机关依法追究刑事责任。</w:t>
      </w:r>
    </w:p>
    <w:p w14:paraId="1503D4D3"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盗窃、损毁、传播在保密期限内的国家教育考试试题、答案及评分参考、考生答卷、考试成绩的，由有关部门依法追究有关人员的责任；构成</w:t>
      </w:r>
      <w:r>
        <w:rPr>
          <w:rFonts w:ascii="仿宋_GB2312" w:eastAsia="仿宋_GB2312" w:hAnsi="仿宋_GB2312" w:cs="仿宋_GB2312" w:hint="eastAsia"/>
          <w:sz w:val="24"/>
          <w:szCs w:val="32"/>
        </w:rPr>
        <w:t>犯罪的，由司法机关依法追究刑事责任。</w:t>
      </w:r>
    </w:p>
    <w:p w14:paraId="4F08708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第十七条　有下列行为之一的，由教育考试机构建议行为人所在单位给予行政处分；违反《中华人民共和国治安管理处罚法》的，由公安机关依法处理；构成犯罪的，由司法机关依法追究刑事责任：</w:t>
      </w:r>
    </w:p>
    <w:p w14:paraId="11D0D424"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（一）指使、纵容、授意考试工作人员放松考试纪律，致使考场秩序混乱、作弊严重的；</w:t>
      </w:r>
    </w:p>
    <w:p w14:paraId="1367234D"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（二）代替考生或者由他人代替参加国家教育考试的；</w:t>
      </w:r>
    </w:p>
    <w:p w14:paraId="76C1F99E"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（三）组织或者参与团伙作弊的</w:t>
      </w:r>
      <w:r>
        <w:rPr>
          <w:rFonts w:ascii="仿宋_GB2312" w:eastAsia="仿宋_GB2312" w:hAnsi="仿宋_GB2312" w:cs="仿宋_GB2312" w:hint="eastAsia"/>
          <w:sz w:val="24"/>
          <w:szCs w:val="32"/>
        </w:rPr>
        <w:t>;</w:t>
      </w:r>
    </w:p>
    <w:p w14:paraId="0A920887"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lastRenderedPageBreak/>
        <w:t>（四）利用职权，包庇、掩盖作弊行为或者胁迫他人作弊的；</w:t>
      </w:r>
    </w:p>
    <w:p w14:paraId="1F5DECB3"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（五）以打击、报复、诬陷、威胁等手段侵犯考试工作人员、考生人身权利的；</w:t>
      </w:r>
    </w:p>
    <w:p w14:paraId="714E57B5"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（六）向考试工作人员行贿的；</w:t>
      </w:r>
    </w:p>
    <w:p w14:paraId="65879BEF"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（七）故意损坏考试设施的；</w:t>
      </w:r>
    </w:p>
    <w:p w14:paraId="1E76104B"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（八）扰乱、妨害考场、评卷点及有关考试工作场所秩序后果严重的。</w:t>
      </w:r>
    </w:p>
    <w:p w14:paraId="325BD960"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国家工作人员有前款行为的，教育考试机构应当建议有关纪检、监察部门，根据有关规定从重处理。</w:t>
      </w:r>
    </w:p>
    <w:p w14:paraId="08AF0056" w14:textId="77777777" w:rsidR="00226756" w:rsidRDefault="00226756">
      <w:pPr>
        <w:spacing w:line="360" w:lineRule="auto"/>
        <w:rPr>
          <w:rFonts w:ascii="仿宋_GB2312" w:eastAsia="仿宋_GB2312" w:hAnsi="仿宋_GB2312" w:cs="仿宋_GB2312"/>
          <w:sz w:val="24"/>
          <w:szCs w:val="32"/>
        </w:rPr>
      </w:pPr>
    </w:p>
    <w:p w14:paraId="3CAC8928" w14:textId="77777777" w:rsidR="00226756" w:rsidRDefault="00C31A98">
      <w:pPr>
        <w:spacing w:line="360" w:lineRule="auto"/>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第三章　违规行为认定与处理程序</w:t>
      </w:r>
    </w:p>
    <w:p w14:paraId="421699EC"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第十八条　考试工作人员在考试过程中发现考生实施本办法第五条、第六条所列考试违纪、作弊行为的，应当及时予以纠正并如实记录；对考生用于作弊的材料、工具等，应予暂扣。</w:t>
      </w:r>
    </w:p>
    <w:p w14:paraId="781BDD2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考生违规记录作为认定考生违规事实</w:t>
      </w:r>
      <w:r>
        <w:rPr>
          <w:rFonts w:ascii="仿宋_GB2312" w:eastAsia="仿宋_GB2312" w:hAnsi="仿宋_GB2312" w:cs="仿宋_GB2312" w:hint="eastAsia"/>
          <w:sz w:val="24"/>
          <w:szCs w:val="32"/>
        </w:rPr>
        <w:t>的依据，应当由</w:t>
      </w:r>
      <w:r>
        <w:rPr>
          <w:rFonts w:ascii="仿宋_GB2312" w:eastAsia="仿宋_GB2312" w:hAnsi="仿宋_GB2312" w:cs="仿宋_GB2312" w:hint="eastAsia"/>
          <w:sz w:val="24"/>
          <w:szCs w:val="32"/>
        </w:rPr>
        <w:t>2</w:t>
      </w:r>
      <w:r>
        <w:rPr>
          <w:rFonts w:ascii="仿宋_GB2312" w:eastAsia="仿宋_GB2312" w:hAnsi="仿宋_GB2312" w:cs="仿宋_GB2312" w:hint="eastAsia"/>
          <w:sz w:val="24"/>
          <w:szCs w:val="32"/>
        </w:rPr>
        <w:t>名以上监考员或者考场巡视员、督考员签字确认。</w:t>
      </w:r>
    </w:p>
    <w:p w14:paraId="5FFF387E"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考试工作人员应当向违纪考生告知违规记录的内容，对暂扣的考生物品应填写收据。</w:t>
      </w:r>
    </w:p>
    <w:p w14:paraId="5D271D34"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第十九条　教育考试机构发现本办法第七条、第八条所列行为的，应当由</w:t>
      </w:r>
      <w:r>
        <w:rPr>
          <w:rFonts w:ascii="仿宋_GB2312" w:eastAsia="仿宋_GB2312" w:hAnsi="仿宋_GB2312" w:cs="仿宋_GB2312" w:hint="eastAsia"/>
          <w:sz w:val="24"/>
          <w:szCs w:val="32"/>
        </w:rPr>
        <w:t>2</w:t>
      </w:r>
      <w:r>
        <w:rPr>
          <w:rFonts w:ascii="仿宋_GB2312" w:eastAsia="仿宋_GB2312" w:hAnsi="仿宋_GB2312" w:cs="仿宋_GB2312" w:hint="eastAsia"/>
          <w:sz w:val="24"/>
          <w:szCs w:val="32"/>
        </w:rPr>
        <w:t>名以上工作人员进行事实调查，收集、保存相应的证据材料，并在调查事实和证据的基础上，对所涉及考生的违规行为进行认定。</w:t>
      </w:r>
    </w:p>
    <w:p w14:paraId="40982F27" w14:textId="77777777" w:rsidR="00226756" w:rsidRDefault="00C31A98">
      <w:pPr>
        <w:spacing w:line="36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考试工作人员通过视频发现考生有违纪、作弊行为的，应当立即通知在现场的考试工作人员，并应当将视频录像作为证据保存。教育考试机构可以通过视频录像回放，对所涉及考生违规行为进行认定。</w:t>
      </w:r>
    </w:p>
    <w:p w14:paraId="2955CE26"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第二十条　考点汇总考生违规记录，汇总情况经考点主考签字认定后，报送上级教育考试机构依据本办法的规定进行处理。</w:t>
      </w:r>
    </w:p>
    <w:p w14:paraId="5BD25F9F"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第二十一条　考生在普通和成人高等学校招生考试、高等教育自学考试中，出现第五条所列考试违纪行为的，由省级教育考试机构或者市级教育考试机构做出处理决定，由市级教育考试机构做出的处理决定应报省级教育考试机构备案；出现第六条、第七条所列考试作弊行为的，由市级教育考试机构签署意见，报省</w:t>
      </w:r>
      <w:r>
        <w:rPr>
          <w:rFonts w:ascii="仿宋_GB2312" w:eastAsia="仿宋_GB2312" w:hAnsi="仿宋_GB2312" w:cs="仿宋_GB2312" w:hint="eastAsia"/>
          <w:sz w:val="24"/>
          <w:szCs w:val="32"/>
        </w:rPr>
        <w:lastRenderedPageBreak/>
        <w:t>级教育考试机构处理，省级教育考试机构也可以要求市级教育考试机构报送材料及证据，直接进行处理；出现本办法第八条所列扰乱考试秩序行</w:t>
      </w:r>
      <w:r>
        <w:rPr>
          <w:rFonts w:ascii="仿宋_GB2312" w:eastAsia="仿宋_GB2312" w:hAnsi="仿宋_GB2312" w:cs="仿宋_GB2312" w:hint="eastAsia"/>
          <w:sz w:val="24"/>
          <w:szCs w:val="32"/>
        </w:rPr>
        <w:t>为的，由市级教育考试机构签署意见，报省级教育考试机构按照前款规定处理，对考生及其他人员违反治安管理法律法规的行为，由当地公安部门处理；评卷过程中发现考生有本办法第七条所列考试作弊行为的，由省级教育考试机构做出处理决定，并通知市级教育考试机构。</w:t>
      </w:r>
    </w:p>
    <w:p w14:paraId="30AB2C1B"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考生在参加全国硕士研究生招生考试中的违规行为，由组织考试的机构认定，由相关省级教育考试机构或者受其委托的组织考试的机构做出处理决定。</w:t>
      </w:r>
    </w:p>
    <w:p w14:paraId="31C7DD6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在国家教育考试考场视频录像回放审查中认定的违规行为，由省级教育考试机构认定并做出处理决定。</w:t>
      </w:r>
    </w:p>
    <w:p w14:paraId="5B849659"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参加其他国家教育考试考生违规行为的处理由承</w:t>
      </w:r>
      <w:r>
        <w:rPr>
          <w:rFonts w:ascii="仿宋_GB2312" w:eastAsia="仿宋_GB2312" w:hAnsi="仿宋_GB2312" w:cs="仿宋_GB2312" w:hint="eastAsia"/>
          <w:sz w:val="24"/>
          <w:szCs w:val="32"/>
        </w:rPr>
        <w:t>办有关国家教育考试的考试机构参照前款规定具体确定。</w:t>
      </w:r>
    </w:p>
    <w:p w14:paraId="0888B272"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第二十二条　教育行政部门和其他有关部门在考点、考场出现大面积作弊情况或者需要对教育考试机构实施监督的情况下，应当直接介入调查和处理。</w:t>
      </w:r>
    </w:p>
    <w:p w14:paraId="7F327848"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发生第十四、十五、十六条所列案件，情节严重的，由省级教育行政部门会同有关部门共同处理，并及时报告国务院教育行政部门；必要时，国务院教育行政部门参与或者直接进行处理。</w:t>
      </w:r>
    </w:p>
    <w:p w14:paraId="4E3D5D30"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第二十三条　考试工作人员在考场、考点及评卷过程中有违反本办法的行为的，考点主考、评卷点负责人应当暂停其工作，并报相应的教育考试机构处理。</w:t>
      </w:r>
    </w:p>
    <w:p w14:paraId="232CDE2B"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第二十四条　在其他与考</w:t>
      </w:r>
      <w:r>
        <w:rPr>
          <w:rFonts w:ascii="仿宋_GB2312" w:eastAsia="仿宋_GB2312" w:hAnsi="仿宋_GB2312" w:cs="仿宋_GB2312" w:hint="eastAsia"/>
          <w:sz w:val="24"/>
          <w:szCs w:val="32"/>
        </w:rPr>
        <w:t>试相关的场所违反有关规定的考生，由市级教育考试机构或者省级教育考试机构做出处理决定；市级教育考试机构做出的处理决定应报省级教育考试机构备案。</w:t>
      </w:r>
    </w:p>
    <w:p w14:paraId="0B53E866"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在其他与考试相关的场所违反有关规定的考试工作人员，由所在单位根据市级教育考试机构或者省级教育考试机构提出的处理意见，进行处理，处理结果应当向提出处理的教育考试机构通报。</w:t>
      </w:r>
    </w:p>
    <w:p w14:paraId="2D073D30"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第二十五条　教育考试机构在对考试违规的个人或者单位做出处理决定前，应当复核违规事实和相关证据，告知被处理人或者单位做出处理决定的理由和依据；被处理人或者单位对所认定的违规事实认定存在异议的，应当给予其</w:t>
      </w:r>
      <w:r>
        <w:rPr>
          <w:rFonts w:ascii="仿宋_GB2312" w:eastAsia="仿宋_GB2312" w:hAnsi="仿宋_GB2312" w:cs="仿宋_GB2312" w:hint="eastAsia"/>
          <w:sz w:val="24"/>
          <w:szCs w:val="32"/>
        </w:rPr>
        <w:t>陈述和申辩的机会。</w:t>
      </w:r>
    </w:p>
    <w:p w14:paraId="09C333C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lastRenderedPageBreak/>
        <w:t>给予考生停考处理的，经考生申请，省级教育考试机构应当举行听证，对作弊的事实、情节等进行审查、核实。</w:t>
      </w:r>
    </w:p>
    <w:p w14:paraId="20A53A5F"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第二十六条　教育考试机构做出处理决定应当制作考试违规处理决定书，载明被处理人的姓名或者单位名称、处理事实根据和法律依据、处理决定的内容、救济途径以及做出处理决定的机构名称和做出处理决定的时间。</w:t>
      </w:r>
    </w:p>
    <w:p w14:paraId="7DBD1E62"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考试违规处理决定书应当及时送达被处理人。</w:t>
      </w:r>
    </w:p>
    <w:p w14:paraId="5B43879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第二十七条　考生或者考试工作人员对教育考试机构做出的违规处理决定不服的，可以在收到处理决定之日起</w:t>
      </w:r>
      <w:r>
        <w:rPr>
          <w:rFonts w:ascii="仿宋_GB2312" w:eastAsia="仿宋_GB2312" w:hAnsi="仿宋_GB2312" w:cs="仿宋_GB2312" w:hint="eastAsia"/>
          <w:sz w:val="24"/>
          <w:szCs w:val="32"/>
        </w:rPr>
        <w:t>15</w:t>
      </w:r>
      <w:r>
        <w:rPr>
          <w:rFonts w:ascii="仿宋_GB2312" w:eastAsia="仿宋_GB2312" w:hAnsi="仿宋_GB2312" w:cs="仿宋_GB2312" w:hint="eastAsia"/>
          <w:sz w:val="24"/>
          <w:szCs w:val="32"/>
        </w:rPr>
        <w:t>日内，向其上一级教育考试机构提出复核申请；对省级教育考试机构或者承办国家教育考试的机构做出的处理决定不服的，也可以向省级教育行政部门或者授权承担国家教育考试的主管部门提出复核申请。</w:t>
      </w:r>
    </w:p>
    <w:p w14:paraId="48B4AA28"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第二十八条　受理复核申请的教育考试机构、教育行政部门应对处理决定所认定的违规事实和适用的依据等进行审查，并在受理后</w:t>
      </w:r>
      <w:r>
        <w:rPr>
          <w:rFonts w:ascii="仿宋_GB2312" w:eastAsia="仿宋_GB2312" w:hAnsi="仿宋_GB2312" w:cs="仿宋_GB2312" w:hint="eastAsia"/>
          <w:sz w:val="24"/>
          <w:szCs w:val="32"/>
        </w:rPr>
        <w:t>30</w:t>
      </w:r>
      <w:r>
        <w:rPr>
          <w:rFonts w:ascii="仿宋_GB2312" w:eastAsia="仿宋_GB2312" w:hAnsi="仿宋_GB2312" w:cs="仿宋_GB2312" w:hint="eastAsia"/>
          <w:sz w:val="24"/>
          <w:szCs w:val="32"/>
        </w:rPr>
        <w:t>日内，按照下列规定作出复核决定：</w:t>
      </w:r>
    </w:p>
    <w:p w14:paraId="55F08A42"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（一）处理决定认定事实清楚、证据确凿，适用依据正确，程序合法，内容适当的，决定</w:t>
      </w:r>
      <w:r>
        <w:rPr>
          <w:rFonts w:ascii="仿宋_GB2312" w:eastAsia="仿宋_GB2312" w:hAnsi="仿宋_GB2312" w:cs="仿宋_GB2312" w:hint="eastAsia"/>
          <w:sz w:val="24"/>
          <w:szCs w:val="32"/>
        </w:rPr>
        <w:t>维持；</w:t>
      </w:r>
    </w:p>
    <w:p w14:paraId="07F4FBFE"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（二）处理决定有下列情况之一的，决定撤销或者变更：</w:t>
      </w:r>
    </w:p>
    <w:p w14:paraId="5C73F5F8"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1</w:t>
      </w:r>
      <w:r>
        <w:rPr>
          <w:rFonts w:ascii="仿宋_GB2312" w:eastAsia="仿宋_GB2312" w:hAnsi="仿宋_GB2312" w:cs="仿宋_GB2312" w:hint="eastAsia"/>
          <w:sz w:val="24"/>
          <w:szCs w:val="32"/>
        </w:rPr>
        <w:t>．违规事实认定不清、证据不足的；</w:t>
      </w:r>
    </w:p>
    <w:p w14:paraId="67B01BDC"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2</w:t>
      </w:r>
      <w:r>
        <w:rPr>
          <w:rFonts w:ascii="仿宋_GB2312" w:eastAsia="仿宋_GB2312" w:hAnsi="仿宋_GB2312" w:cs="仿宋_GB2312" w:hint="eastAsia"/>
          <w:sz w:val="24"/>
          <w:szCs w:val="32"/>
        </w:rPr>
        <w:t>．适用依据错误的；</w:t>
      </w:r>
    </w:p>
    <w:p w14:paraId="6A29AEEC"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3</w:t>
      </w:r>
      <w:r>
        <w:rPr>
          <w:rFonts w:ascii="仿宋_GB2312" w:eastAsia="仿宋_GB2312" w:hAnsi="仿宋_GB2312" w:cs="仿宋_GB2312" w:hint="eastAsia"/>
          <w:sz w:val="24"/>
          <w:szCs w:val="32"/>
        </w:rPr>
        <w:t>．违反本办法规定的处理程序的。</w:t>
      </w:r>
    </w:p>
    <w:p w14:paraId="5C28721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做出决定的教育考试机构对因错误的处理决定给考生造成的损失，应当予以补救。</w:t>
      </w:r>
    </w:p>
    <w:p w14:paraId="16ACEA5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第二十九条　申请人对复核决定或者处理决定不服的，可以依法申请行政复议或者提起行政诉讼。</w:t>
      </w:r>
    </w:p>
    <w:p w14:paraId="02A5EDBC"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第三十条　教育考试机构应当建立国家教育考试考生诚信档案，记录、保留在国家教育考试中作弊人员的相关信息。国家教育考试考生诚信档案中记录的信息未经法定程序，任何组织、个人不得删除、变更。</w:t>
      </w:r>
    </w:p>
    <w:p w14:paraId="329E03A3"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国家教育考试考</w:t>
      </w:r>
      <w:r>
        <w:rPr>
          <w:rFonts w:ascii="仿宋_GB2312" w:eastAsia="仿宋_GB2312" w:hAnsi="仿宋_GB2312" w:cs="仿宋_GB2312" w:hint="eastAsia"/>
          <w:sz w:val="24"/>
          <w:szCs w:val="32"/>
        </w:rPr>
        <w:t>生诚信档案可以依申请接受社会有关方面的查询，并应当及时向招生学校或单位提供相关信息，作为招生参考条件。</w:t>
      </w:r>
    </w:p>
    <w:p w14:paraId="72FE62D9"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lastRenderedPageBreak/>
        <w:t>第三十一条　省级教育考试机构应当及时汇总本地区违反规定的考生及考试工作人员的处理情况，并向国家教育考试机构报告。</w:t>
      </w:r>
    </w:p>
    <w:p w14:paraId="24231F7C" w14:textId="77777777" w:rsidR="00226756" w:rsidRDefault="00226756">
      <w:pPr>
        <w:spacing w:line="360" w:lineRule="auto"/>
        <w:rPr>
          <w:rFonts w:ascii="仿宋_GB2312" w:eastAsia="仿宋_GB2312" w:hAnsi="仿宋_GB2312" w:cs="仿宋_GB2312"/>
          <w:sz w:val="24"/>
          <w:szCs w:val="32"/>
        </w:rPr>
      </w:pPr>
    </w:p>
    <w:p w14:paraId="727BAD3D" w14:textId="77777777" w:rsidR="00226756" w:rsidRDefault="00C31A98">
      <w:pPr>
        <w:spacing w:line="360" w:lineRule="auto"/>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第四章　附则</w:t>
      </w:r>
    </w:p>
    <w:p w14:paraId="0DB1EB29"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第三十二条　本办法所称考场是指实施考试的封闭空间；所称考点是指设置若干考场独立进行考务活动的特定场所；所称考区是指由省级教育考试机构设置，由若干考点组成，进行国家教育考试实施工作的特定地区。</w:t>
      </w:r>
    </w:p>
    <w:p w14:paraId="7D9729E1"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第三十三条　非全日制攻读硕士学位全国考试、中国人民解放军高等教育自学考试及其他各级各类</w:t>
      </w:r>
      <w:r>
        <w:rPr>
          <w:rFonts w:ascii="仿宋_GB2312" w:eastAsia="仿宋_GB2312" w:hAnsi="仿宋_GB2312" w:cs="仿宋_GB2312" w:hint="eastAsia"/>
          <w:sz w:val="24"/>
          <w:szCs w:val="32"/>
        </w:rPr>
        <w:t>教育考试的违规处理可以参照本办法执行。</w:t>
      </w:r>
    </w:p>
    <w:p w14:paraId="2B2EA077"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第三十四条　本办法自发布之日起施行。此前教育部颁布的各有关国家教育考试的违规处理规定同时废止。</w:t>
      </w:r>
    </w:p>
    <w:p w14:paraId="36CEB54C" w14:textId="77777777" w:rsidR="00226756" w:rsidRDefault="00226756">
      <w:pPr>
        <w:spacing w:line="360" w:lineRule="auto"/>
        <w:ind w:firstLineChars="200" w:firstLine="480"/>
        <w:rPr>
          <w:rFonts w:ascii="仿宋_GB2312" w:eastAsia="仿宋_GB2312" w:hAnsi="仿宋_GB2312" w:cs="仿宋_GB2312"/>
          <w:sz w:val="24"/>
          <w:szCs w:val="32"/>
        </w:rPr>
      </w:pPr>
    </w:p>
    <w:p w14:paraId="330DE3B3" w14:textId="77777777" w:rsidR="00226756" w:rsidRDefault="00226756">
      <w:pPr>
        <w:spacing w:line="360" w:lineRule="auto"/>
        <w:ind w:firstLineChars="200" w:firstLine="480"/>
        <w:rPr>
          <w:rFonts w:ascii="仿宋_GB2312" w:eastAsia="仿宋_GB2312" w:hAnsi="仿宋_GB2312" w:cs="仿宋_GB2312"/>
          <w:sz w:val="24"/>
          <w:szCs w:val="32"/>
        </w:rPr>
      </w:pPr>
    </w:p>
    <w:p w14:paraId="36E5219F" w14:textId="77777777" w:rsidR="00226756" w:rsidRDefault="00226756">
      <w:pPr>
        <w:spacing w:line="360" w:lineRule="auto"/>
        <w:ind w:firstLineChars="200" w:firstLine="480"/>
        <w:rPr>
          <w:rFonts w:ascii="仿宋_GB2312" w:eastAsia="仿宋_GB2312" w:hAnsi="仿宋_GB2312" w:cs="仿宋_GB2312"/>
          <w:sz w:val="24"/>
          <w:szCs w:val="32"/>
        </w:rPr>
      </w:pPr>
    </w:p>
    <w:p w14:paraId="0F479134" w14:textId="77777777" w:rsidR="00226756" w:rsidRDefault="00226756">
      <w:pPr>
        <w:spacing w:line="360" w:lineRule="auto"/>
        <w:ind w:firstLineChars="200" w:firstLine="480"/>
        <w:rPr>
          <w:rFonts w:ascii="仿宋_GB2312" w:eastAsia="仿宋_GB2312" w:hAnsi="仿宋_GB2312" w:cs="仿宋_GB2312"/>
          <w:sz w:val="24"/>
          <w:szCs w:val="32"/>
        </w:rPr>
      </w:pPr>
    </w:p>
    <w:p w14:paraId="479A3375" w14:textId="77777777" w:rsidR="00226756" w:rsidRDefault="00226756">
      <w:pPr>
        <w:spacing w:line="360" w:lineRule="auto"/>
        <w:ind w:firstLineChars="200" w:firstLine="480"/>
        <w:rPr>
          <w:rFonts w:ascii="仿宋_GB2312" w:eastAsia="仿宋_GB2312" w:hAnsi="仿宋_GB2312" w:cs="仿宋_GB2312"/>
          <w:sz w:val="24"/>
          <w:szCs w:val="32"/>
        </w:rPr>
      </w:pPr>
    </w:p>
    <w:p w14:paraId="01B4F8DB" w14:textId="77777777" w:rsidR="00226756" w:rsidRDefault="00226756">
      <w:pPr>
        <w:spacing w:line="360" w:lineRule="auto"/>
        <w:ind w:firstLineChars="200" w:firstLine="480"/>
        <w:rPr>
          <w:rFonts w:ascii="仿宋_GB2312" w:eastAsia="仿宋_GB2312" w:hAnsi="仿宋_GB2312" w:cs="仿宋_GB2312"/>
          <w:sz w:val="24"/>
          <w:szCs w:val="32"/>
        </w:rPr>
      </w:pPr>
    </w:p>
    <w:p w14:paraId="16BBABDF" w14:textId="77777777" w:rsidR="00226756" w:rsidRDefault="00226756">
      <w:pPr>
        <w:spacing w:line="360" w:lineRule="auto"/>
        <w:ind w:firstLineChars="200" w:firstLine="480"/>
        <w:rPr>
          <w:rFonts w:ascii="仿宋_GB2312" w:eastAsia="仿宋_GB2312" w:hAnsi="仿宋_GB2312" w:cs="仿宋_GB2312"/>
          <w:sz w:val="24"/>
          <w:szCs w:val="32"/>
        </w:rPr>
      </w:pPr>
    </w:p>
    <w:p w14:paraId="38BD5A57" w14:textId="77777777" w:rsidR="00226756" w:rsidRDefault="00226756">
      <w:pPr>
        <w:spacing w:line="360" w:lineRule="auto"/>
        <w:ind w:firstLineChars="200" w:firstLine="480"/>
        <w:rPr>
          <w:rFonts w:ascii="仿宋_GB2312" w:eastAsia="仿宋_GB2312" w:hAnsi="仿宋_GB2312" w:cs="仿宋_GB2312"/>
          <w:sz w:val="24"/>
          <w:szCs w:val="32"/>
        </w:rPr>
      </w:pPr>
    </w:p>
    <w:p w14:paraId="533F7B4B" w14:textId="77777777" w:rsidR="00226756" w:rsidRDefault="00226756">
      <w:pPr>
        <w:spacing w:line="360" w:lineRule="auto"/>
        <w:ind w:firstLineChars="200" w:firstLine="480"/>
        <w:rPr>
          <w:rFonts w:ascii="仿宋_GB2312" w:eastAsia="仿宋_GB2312" w:hAnsi="仿宋_GB2312" w:cs="仿宋_GB2312"/>
          <w:sz w:val="24"/>
          <w:szCs w:val="32"/>
        </w:rPr>
      </w:pPr>
    </w:p>
    <w:p w14:paraId="4569D538" w14:textId="77777777" w:rsidR="00226756" w:rsidRDefault="00226756">
      <w:pPr>
        <w:spacing w:line="360" w:lineRule="auto"/>
        <w:ind w:firstLineChars="200" w:firstLine="480"/>
        <w:rPr>
          <w:rFonts w:ascii="仿宋_GB2312" w:eastAsia="仿宋_GB2312" w:hAnsi="仿宋_GB2312" w:cs="仿宋_GB2312"/>
          <w:sz w:val="24"/>
          <w:szCs w:val="32"/>
        </w:rPr>
      </w:pPr>
    </w:p>
    <w:p w14:paraId="0825B18B" w14:textId="77777777" w:rsidR="00226756" w:rsidRDefault="00226756">
      <w:pPr>
        <w:spacing w:line="360" w:lineRule="auto"/>
        <w:ind w:firstLineChars="200" w:firstLine="480"/>
        <w:rPr>
          <w:rFonts w:ascii="仿宋_GB2312" w:eastAsia="仿宋_GB2312" w:hAnsi="仿宋_GB2312" w:cs="仿宋_GB2312"/>
          <w:sz w:val="24"/>
          <w:szCs w:val="32"/>
        </w:rPr>
      </w:pPr>
    </w:p>
    <w:p w14:paraId="2918E010" w14:textId="77777777" w:rsidR="00226756" w:rsidRDefault="00226756">
      <w:pPr>
        <w:spacing w:line="360" w:lineRule="auto"/>
        <w:ind w:firstLineChars="200" w:firstLine="480"/>
        <w:rPr>
          <w:rFonts w:ascii="仿宋_GB2312" w:eastAsia="仿宋_GB2312" w:hAnsi="仿宋_GB2312" w:cs="仿宋_GB2312"/>
          <w:sz w:val="24"/>
          <w:szCs w:val="32"/>
        </w:rPr>
      </w:pPr>
    </w:p>
    <w:p w14:paraId="3A5892FD" w14:textId="77777777" w:rsidR="00226756" w:rsidRDefault="00226756">
      <w:pPr>
        <w:spacing w:line="360" w:lineRule="auto"/>
        <w:ind w:firstLineChars="200" w:firstLine="480"/>
        <w:rPr>
          <w:rFonts w:ascii="仿宋_GB2312" w:eastAsia="仿宋_GB2312" w:hAnsi="仿宋_GB2312" w:cs="仿宋_GB2312"/>
          <w:sz w:val="24"/>
          <w:szCs w:val="32"/>
        </w:rPr>
      </w:pPr>
    </w:p>
    <w:p w14:paraId="730BD131" w14:textId="77777777" w:rsidR="00226756" w:rsidRDefault="00226756">
      <w:pPr>
        <w:rPr>
          <w:rFonts w:ascii="仿宋_GB2312" w:eastAsia="仿宋_GB2312" w:hAnsi="仿宋_GB2312" w:cs="仿宋_GB2312"/>
          <w:sz w:val="32"/>
          <w:szCs w:val="40"/>
        </w:rPr>
      </w:pPr>
    </w:p>
    <w:p w14:paraId="27654A7A" w14:textId="77777777" w:rsidR="00226756" w:rsidRDefault="00226756">
      <w:pPr>
        <w:rPr>
          <w:rFonts w:ascii="仿宋_GB2312" w:eastAsia="仿宋_GB2312" w:hAnsi="仿宋_GB2312" w:cs="仿宋_GB2312"/>
          <w:sz w:val="32"/>
          <w:szCs w:val="40"/>
        </w:rPr>
      </w:pPr>
    </w:p>
    <w:p w14:paraId="73E6DF97" w14:textId="77777777" w:rsidR="00226756" w:rsidRDefault="00226756">
      <w:pPr>
        <w:rPr>
          <w:rFonts w:ascii="仿宋_GB2312" w:eastAsia="仿宋_GB2312" w:hAnsi="仿宋_GB2312" w:cs="仿宋_GB2312"/>
          <w:sz w:val="32"/>
          <w:szCs w:val="40"/>
        </w:rPr>
      </w:pPr>
    </w:p>
    <w:p w14:paraId="7B1CA9AD" w14:textId="77777777" w:rsidR="00226756" w:rsidRDefault="00226756">
      <w:pPr>
        <w:rPr>
          <w:rFonts w:ascii="仿宋_GB2312" w:eastAsia="仿宋_GB2312" w:hAnsi="仿宋_GB2312" w:cs="仿宋_GB2312"/>
          <w:sz w:val="32"/>
          <w:szCs w:val="40"/>
        </w:rPr>
      </w:pPr>
    </w:p>
    <w:p w14:paraId="571FAD6C" w14:textId="236CAED9" w:rsidR="00EC348F" w:rsidRDefault="00EC348F" w:rsidP="00EC348F">
      <w:pPr>
        <w:rPr>
          <w:rFonts w:ascii="方正小标宋_GBK" w:eastAsia="方正小标宋_GBK" w:hAnsi="方正小标宋_GBK" w:cs="方正小标宋_GBK"/>
          <w:sz w:val="36"/>
          <w:szCs w:val="44"/>
        </w:rPr>
      </w:pPr>
      <w:r w:rsidRPr="00C719B9">
        <w:rPr>
          <w:rFonts w:ascii="方正小标宋_GBK" w:eastAsia="方正小标宋_GBK" w:hAnsi="方正小标宋_GBK" w:cs="方正小标宋_GBK" w:hint="eastAsia"/>
          <w:sz w:val="36"/>
          <w:szCs w:val="44"/>
        </w:rPr>
        <w:lastRenderedPageBreak/>
        <w:t>附件</w:t>
      </w:r>
      <w:r>
        <w:rPr>
          <w:rFonts w:ascii="方正小标宋_GBK" w:eastAsia="方正小标宋_GBK" w:hAnsi="方正小标宋_GBK" w:cs="方正小标宋_GBK"/>
          <w:sz w:val="36"/>
          <w:szCs w:val="44"/>
        </w:rPr>
        <w:t>4</w:t>
      </w:r>
      <w:r w:rsidRPr="00C719B9">
        <w:rPr>
          <w:rFonts w:ascii="方正小标宋_GBK" w:eastAsia="方正小标宋_GBK" w:hAnsi="方正小标宋_GBK" w:cs="方正小标宋_GBK" w:hint="eastAsia"/>
          <w:sz w:val="36"/>
          <w:szCs w:val="44"/>
        </w:rPr>
        <w:t>：</w:t>
      </w:r>
    </w:p>
    <w:p w14:paraId="25483545" w14:textId="77777777" w:rsidR="00226756" w:rsidRDefault="00C31A98">
      <w:pPr>
        <w:jc w:val="center"/>
        <w:rPr>
          <w:rFonts w:ascii="仿宋_GB2312" w:eastAsia="仿宋_GB2312" w:hAnsi="仿宋_GB2312" w:cs="仿宋_GB2312"/>
          <w:sz w:val="32"/>
          <w:szCs w:val="40"/>
        </w:rPr>
      </w:pPr>
      <w:r>
        <w:rPr>
          <w:rFonts w:ascii="方正小标宋_GBK" w:eastAsia="方正小标宋_GBK" w:hAnsi="方正小标宋_GBK" w:cs="方正小标宋_GBK" w:hint="eastAsia"/>
          <w:sz w:val="36"/>
          <w:szCs w:val="44"/>
        </w:rPr>
        <w:t>三亚学院</w:t>
      </w:r>
      <w:r>
        <w:rPr>
          <w:rFonts w:ascii="方正小标宋_GBK" w:eastAsia="方正小标宋_GBK" w:hAnsi="方正小标宋_GBK" w:cs="方正小标宋_GBK" w:hint="eastAsia"/>
          <w:sz w:val="36"/>
          <w:szCs w:val="44"/>
        </w:rPr>
        <w:t>2020</w:t>
      </w:r>
      <w:r>
        <w:rPr>
          <w:rFonts w:ascii="方正小标宋_GBK" w:eastAsia="方正小标宋_GBK" w:hAnsi="方正小标宋_GBK" w:cs="方正小标宋_GBK" w:hint="eastAsia"/>
          <w:sz w:val="36"/>
          <w:szCs w:val="44"/>
        </w:rPr>
        <w:t>年第二学位招生考试考场规则</w:t>
      </w:r>
    </w:p>
    <w:p w14:paraId="5E305AC0" w14:textId="77777777" w:rsidR="00226756" w:rsidRDefault="00C31A98">
      <w:pPr>
        <w:spacing w:beforeLines="50" w:before="156"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一、考生应当自觉服从考务工作人员管理，不得以任何理由妨碍考务工作人员履行职责，不得扰乱考场秩序。</w:t>
      </w:r>
    </w:p>
    <w:p w14:paraId="00166AEB"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二、考生凭本人有效居民身份证按规定时间参加考试，迟到者取消考试资格；不得在其他考生面试时段进入腾讯会议考场，否则按考试违纪处理。</w:t>
      </w:r>
    </w:p>
    <w:p w14:paraId="771073D0"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三、考生在考试前须按要求准备、安装、调试相关硬件、软件，确保硬件和软件能够正常使用。考生须保证硬件网络连接良好、电量充足，能满足考试要求。考试过程中考生须关闭设备录屏、锁屏、音乐、闹钟等可能影响考试的功能。</w:t>
      </w:r>
    </w:p>
    <w:p w14:paraId="4D37E67A"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四、考生应选择安静整洁、无干扰、光线适宜、相对封闭的场所进行考试，考试期间严禁他人进入或与他人交流。考试房间内应具备有线宽带、</w:t>
      </w:r>
      <w:r>
        <w:rPr>
          <w:rFonts w:ascii="仿宋_GB2312" w:eastAsia="仿宋_GB2312" w:hAnsi="仿宋_GB2312" w:cs="仿宋_GB2312" w:hint="eastAsia"/>
          <w:sz w:val="24"/>
          <w:szCs w:val="32"/>
        </w:rPr>
        <w:t>WIFI</w:t>
      </w:r>
      <w:r>
        <w:rPr>
          <w:rFonts w:ascii="仿宋_GB2312" w:eastAsia="仿宋_GB2312" w:hAnsi="仿宋_GB2312" w:cs="仿宋_GB2312" w:hint="eastAsia"/>
          <w:sz w:val="24"/>
          <w:szCs w:val="32"/>
        </w:rPr>
        <w:t>、</w:t>
      </w:r>
      <w:r>
        <w:rPr>
          <w:rFonts w:ascii="仿宋_GB2312" w:eastAsia="仿宋_GB2312" w:hAnsi="仿宋_GB2312" w:cs="仿宋_GB2312" w:hint="eastAsia"/>
          <w:sz w:val="24"/>
          <w:szCs w:val="32"/>
        </w:rPr>
        <w:t>4G</w:t>
      </w:r>
      <w:r>
        <w:rPr>
          <w:rFonts w:ascii="仿宋_GB2312" w:eastAsia="仿宋_GB2312" w:hAnsi="仿宋_GB2312" w:cs="仿宋_GB2312" w:hint="eastAsia"/>
          <w:sz w:val="24"/>
          <w:szCs w:val="32"/>
        </w:rPr>
        <w:t>网络等至少两种网络条件。</w:t>
      </w:r>
    </w:p>
    <w:p w14:paraId="7491BDCB"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五、考生</w:t>
      </w:r>
      <w:r>
        <w:rPr>
          <w:rFonts w:ascii="仿宋_GB2312" w:eastAsia="仿宋_GB2312" w:hAnsi="仿宋_GB2312" w:cs="仿宋_GB2312" w:hint="eastAsia"/>
          <w:sz w:val="24"/>
          <w:szCs w:val="32"/>
        </w:rPr>
        <w:t>入场后，除考试要求的设备和物品外，考试场所不得存放任何书刊、报纸、资料、电子设备等，拍摄机位所用电子设备内不得存放与考试相关的电子资料。仅可在桌面摆放身份证、答题纸、文具、草稿纸等物品。</w:t>
      </w:r>
    </w:p>
    <w:p w14:paraId="162B0F08"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六、考生不得由他人替考，也不得接受他人或机构以任何方式助考。</w:t>
      </w:r>
    </w:p>
    <w:p w14:paraId="0CEC6A2B"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七、开考前，考生应主动配合考务工作人员做好身份验证核查工作。</w:t>
      </w:r>
    </w:p>
    <w:p w14:paraId="64B1B94D"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八、考试期间视频背景必须是真实环境，不允许使用虚拟背景。</w:t>
      </w:r>
    </w:p>
    <w:p w14:paraId="111EBC55"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九、考试过程中，考生应在监控视线范围内，不得私自离开，不得以任何方式查阅资料，不得开启其他无关软件或程序。</w:t>
      </w:r>
    </w:p>
    <w:p w14:paraId="632BB7EF"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十、考生音频视频必须按照要求进行开启。拍摄机位：准备</w:t>
      </w:r>
      <w:r>
        <w:rPr>
          <w:rFonts w:ascii="仿宋_GB2312" w:eastAsia="仿宋_GB2312" w:hAnsi="仿宋_GB2312" w:cs="仿宋_GB2312" w:hint="eastAsia"/>
          <w:sz w:val="24"/>
          <w:szCs w:val="32"/>
        </w:rPr>
        <w:t>1</w:t>
      </w:r>
      <w:r>
        <w:rPr>
          <w:rFonts w:ascii="仿宋_GB2312" w:eastAsia="仿宋_GB2312" w:hAnsi="仿宋_GB2312" w:cs="仿宋_GB2312" w:hint="eastAsia"/>
          <w:sz w:val="24"/>
          <w:szCs w:val="32"/>
        </w:rPr>
        <w:t>台笔记本电脑或台式电脑（带有摄像头和麦克风），从正面拍摄，全程清晰显示考生面部及双手图像。同时准备一部手机（带摄像头）备用。</w:t>
      </w:r>
    </w:p>
    <w:p w14:paraId="1F3C285D"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十一、考试过程中遇到网络故障等情况，考生应当立即向考务工作人员反映。</w:t>
      </w:r>
    </w:p>
    <w:p w14:paraId="61E537C6"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十二、考生未经面试专家同意擅自退出考场的，视为主动放弃考试资格。</w:t>
      </w:r>
    </w:p>
    <w:p w14:paraId="3199856A" w14:textId="77777777" w:rsidR="00226756" w:rsidRDefault="00C31A98">
      <w:pPr>
        <w:spacing w:line="360" w:lineRule="auto"/>
        <w:ind w:firstLineChars="200" w:firstLine="480"/>
        <w:rPr>
          <w:rFonts w:ascii="仿宋_GB2312" w:eastAsia="仿宋_GB2312" w:hAnsi="仿宋_GB2312" w:cs="仿宋_GB2312"/>
          <w:sz w:val="24"/>
          <w:szCs w:val="32"/>
        </w:rPr>
      </w:pPr>
      <w:r>
        <w:rPr>
          <w:rFonts w:ascii="仿宋_GB2312" w:eastAsia="仿宋_GB2312" w:hAnsi="仿宋_GB2312" w:cs="仿宋_GB2312" w:hint="eastAsia"/>
          <w:sz w:val="24"/>
          <w:szCs w:val="32"/>
        </w:rPr>
        <w:t>十三、考试相关的内容属于国家机密级事项。考生在考试期间不得私自录屏、录音、录像，不得复制</w:t>
      </w:r>
      <w:r>
        <w:rPr>
          <w:rFonts w:ascii="仿宋_GB2312" w:eastAsia="仿宋_GB2312" w:hAnsi="仿宋_GB2312" w:cs="仿宋_GB2312" w:hint="eastAsia"/>
          <w:sz w:val="24"/>
          <w:szCs w:val="32"/>
        </w:rPr>
        <w:t>或传播与考试相关的内容。</w:t>
      </w:r>
    </w:p>
    <w:p w14:paraId="69A00F38" w14:textId="77777777" w:rsidR="00226756" w:rsidRDefault="00C31A98">
      <w:pPr>
        <w:spacing w:line="360" w:lineRule="auto"/>
        <w:ind w:firstLineChars="200" w:firstLine="480"/>
      </w:pPr>
      <w:r>
        <w:rPr>
          <w:rFonts w:ascii="仿宋_GB2312" w:eastAsia="仿宋_GB2312" w:hAnsi="仿宋_GB2312" w:cs="仿宋_GB2312" w:hint="eastAsia"/>
          <w:sz w:val="24"/>
          <w:szCs w:val="32"/>
        </w:rPr>
        <w:t>十四、不遵守考场纪律，不服从考务工作人员管理，有违纪、作弊等行为的，</w:t>
      </w:r>
      <w:r>
        <w:rPr>
          <w:rFonts w:ascii="仿宋_GB2312" w:eastAsia="仿宋_GB2312" w:hAnsi="仿宋_GB2312" w:cs="仿宋_GB2312" w:hint="eastAsia"/>
          <w:sz w:val="24"/>
          <w:szCs w:val="32"/>
        </w:rPr>
        <w:lastRenderedPageBreak/>
        <w:t>将按照《国家教育考试违规处理办法》进行处理并记入国家教育考试考生诚信档案。</w:t>
      </w:r>
    </w:p>
    <w:sectPr w:rsidR="002267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83E5F" w14:textId="77777777" w:rsidR="00C31A98" w:rsidRDefault="00C31A98" w:rsidP="00C719B9">
      <w:r>
        <w:separator/>
      </w:r>
    </w:p>
  </w:endnote>
  <w:endnote w:type="continuationSeparator" w:id="0">
    <w:p w14:paraId="1CEB9CF9" w14:textId="77777777" w:rsidR="00C31A98" w:rsidRDefault="00C31A98" w:rsidP="00C71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charset w:val="86"/>
    <w:family w:val="auto"/>
    <w:pitch w:val="default"/>
    <w:sig w:usb0="00000001"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32897" w14:textId="77777777" w:rsidR="00C31A98" w:rsidRDefault="00C31A98" w:rsidP="00C719B9">
      <w:r>
        <w:separator/>
      </w:r>
    </w:p>
  </w:footnote>
  <w:footnote w:type="continuationSeparator" w:id="0">
    <w:p w14:paraId="35370AC2" w14:textId="77777777" w:rsidR="00C31A98" w:rsidRDefault="00C31A98" w:rsidP="00C71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B782EF2"/>
    <w:rsid w:val="00226756"/>
    <w:rsid w:val="00C31A98"/>
    <w:rsid w:val="00C719B9"/>
    <w:rsid w:val="00EC348F"/>
    <w:rsid w:val="10377CB6"/>
    <w:rsid w:val="124A70F9"/>
    <w:rsid w:val="12D569D6"/>
    <w:rsid w:val="16D5507E"/>
    <w:rsid w:val="1703142E"/>
    <w:rsid w:val="1D4C67F5"/>
    <w:rsid w:val="1DFA630A"/>
    <w:rsid w:val="2C5C37D7"/>
    <w:rsid w:val="2D9A4F3D"/>
    <w:rsid w:val="2E3C1118"/>
    <w:rsid w:val="368B1D9D"/>
    <w:rsid w:val="39185D43"/>
    <w:rsid w:val="3E341C07"/>
    <w:rsid w:val="46AA001D"/>
    <w:rsid w:val="48B66B05"/>
    <w:rsid w:val="49D21D80"/>
    <w:rsid w:val="4A8B1D8A"/>
    <w:rsid w:val="4CA528EA"/>
    <w:rsid w:val="5779136F"/>
    <w:rsid w:val="5B782EF2"/>
    <w:rsid w:val="655C0F02"/>
    <w:rsid w:val="673F0F61"/>
    <w:rsid w:val="6A3C5787"/>
    <w:rsid w:val="6CB17ED3"/>
    <w:rsid w:val="6E2C7CDE"/>
    <w:rsid w:val="711F4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7AD5DE"/>
  <w15:docId w15:val="{0A616A76-28C3-4F35-8011-5474A1166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jc w:val="left"/>
    </w:pPr>
    <w:rPr>
      <w:rFonts w:cs="Times New Roman"/>
      <w:kern w:val="0"/>
      <w:sz w:val="24"/>
    </w:rPr>
  </w:style>
  <w:style w:type="paragraph" w:styleId="a4">
    <w:name w:val="header"/>
    <w:basedOn w:val="a"/>
    <w:link w:val="a5"/>
    <w:rsid w:val="00C719B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C719B9"/>
    <w:rPr>
      <w:rFonts w:asciiTheme="minorHAnsi" w:eastAsiaTheme="minorEastAsia" w:hAnsiTheme="minorHAnsi" w:cstheme="minorBidi"/>
      <w:kern w:val="2"/>
      <w:sz w:val="18"/>
      <w:szCs w:val="18"/>
    </w:rPr>
  </w:style>
  <w:style w:type="paragraph" w:styleId="a6">
    <w:name w:val="footer"/>
    <w:basedOn w:val="a"/>
    <w:link w:val="a7"/>
    <w:rsid w:val="00C719B9"/>
    <w:pPr>
      <w:tabs>
        <w:tab w:val="center" w:pos="4153"/>
        <w:tab w:val="right" w:pos="8306"/>
      </w:tabs>
      <w:snapToGrid w:val="0"/>
      <w:jc w:val="left"/>
    </w:pPr>
    <w:rPr>
      <w:sz w:val="18"/>
      <w:szCs w:val="18"/>
    </w:rPr>
  </w:style>
  <w:style w:type="character" w:customStyle="1" w:styleId="a7">
    <w:name w:val="页脚 字符"/>
    <w:basedOn w:val="a0"/>
    <w:link w:val="a6"/>
    <w:rsid w:val="00C719B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1326</Words>
  <Characters>7563</Characters>
  <Application>Microsoft Office Word</Application>
  <DocSecurity>0</DocSecurity>
  <Lines>63</Lines>
  <Paragraphs>17</Paragraphs>
  <ScaleCrop>false</ScaleCrop>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 Volcano</dc:creator>
  <cp:lastModifiedBy>张 慧芳</cp:lastModifiedBy>
  <cp:revision>3</cp:revision>
  <dcterms:created xsi:type="dcterms:W3CDTF">2020-07-28T06:55:00Z</dcterms:created>
  <dcterms:modified xsi:type="dcterms:W3CDTF">2020-08-03T04:19:00Z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